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D2" w:rsidRDefault="00EF6068" w:rsidP="00EF6068">
      <w:pPr>
        <w:pStyle w:val="1"/>
        <w:tabs>
          <w:tab w:val="left" w:pos="1134"/>
          <w:tab w:val="left" w:pos="8647"/>
        </w:tabs>
        <w:spacing w:before="74" w:line="276" w:lineRule="auto"/>
        <w:ind w:left="0" w:firstLine="709"/>
        <w:jc w:val="center"/>
      </w:pPr>
      <w:r>
        <w:t xml:space="preserve">LOGOPEDIYA </w:t>
      </w:r>
      <w:r w:rsidR="00A27D9B">
        <w:rPr>
          <w:lang w:val="en-US"/>
        </w:rPr>
        <w:t>F</w:t>
      </w:r>
      <w:r w:rsidR="00A27D9B">
        <w:t xml:space="preserve">ANIDAN PEDAGOG KADRLARNING MALAKA TOIFALARI </w:t>
      </w:r>
      <w:r w:rsidR="00A27D9B">
        <w:t>TEST TIZIMI UCHUN TEST SPETSIFIKATSIYASI</w:t>
      </w:r>
    </w:p>
    <w:p w:rsidR="00EF6068" w:rsidRDefault="00EF6068" w:rsidP="00EF6068">
      <w:pPr>
        <w:pStyle w:val="1"/>
        <w:tabs>
          <w:tab w:val="left" w:pos="1134"/>
          <w:tab w:val="left" w:pos="8647"/>
        </w:tabs>
        <w:spacing w:before="74" w:line="276" w:lineRule="auto"/>
        <w:ind w:left="0" w:firstLine="709"/>
        <w:jc w:val="center"/>
      </w:pPr>
    </w:p>
    <w:p w:rsidR="003439D2" w:rsidRPr="00EF6068" w:rsidRDefault="00A27D9B" w:rsidP="00EF60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7"/>
        </w:tabs>
        <w:spacing w:before="1" w:line="276" w:lineRule="auto"/>
        <w:ind w:firstLine="709"/>
        <w:jc w:val="both"/>
        <w:rPr>
          <w:color w:val="000000"/>
          <w:sz w:val="28"/>
          <w:szCs w:val="28"/>
        </w:rPr>
      </w:pPr>
      <w:r w:rsidRPr="00EF6068">
        <w:rPr>
          <w:b/>
          <w:color w:val="000000"/>
          <w:sz w:val="28"/>
          <w:szCs w:val="28"/>
        </w:rPr>
        <w:t>Mazkur test spetsifikatsiyasining maqsadi:</w:t>
      </w:r>
      <w:r w:rsidRPr="00EF6068">
        <w:rPr>
          <w:color w:val="000000"/>
          <w:sz w:val="28"/>
          <w:szCs w:val="28"/>
        </w:rPr>
        <w:t xml:space="preserve"> Pedagog kadrlarning Logopediya fanidan bilim va ko‘nikma darajalarini aniqlash uchun qoʻllaniladigan test variantlari strukturasi va unga qoʻyiladigan talablarni belgilashdan iborat.Mazkur hujjatga aprobatsiyalar natijasida </w:t>
      </w:r>
      <w:r w:rsidRPr="00EF6068">
        <w:rPr>
          <w:b/>
          <w:color w:val="000000"/>
          <w:sz w:val="28"/>
          <w:szCs w:val="28"/>
        </w:rPr>
        <w:t xml:space="preserve">qoʻshimchalar, oʻzgartirishlar </w:t>
      </w:r>
      <w:r w:rsidRPr="00EF6068">
        <w:rPr>
          <w:b/>
          <w:color w:val="000000"/>
          <w:sz w:val="28"/>
          <w:szCs w:val="28"/>
        </w:rPr>
        <w:t xml:space="preserve">va tuzatishlar </w:t>
      </w:r>
      <w:r w:rsidRPr="00EF6068">
        <w:rPr>
          <w:color w:val="000000"/>
          <w:sz w:val="28"/>
          <w:szCs w:val="28"/>
        </w:rPr>
        <w:t>kiritilishi mumkin.</w:t>
      </w:r>
    </w:p>
    <w:p w:rsidR="003439D2" w:rsidRPr="00EF6068" w:rsidRDefault="00A27D9B" w:rsidP="00EF6068">
      <w:pPr>
        <w:pStyle w:val="1"/>
        <w:numPr>
          <w:ilvl w:val="0"/>
          <w:numId w:val="5"/>
        </w:numPr>
        <w:tabs>
          <w:tab w:val="left" w:pos="284"/>
          <w:tab w:val="left" w:pos="851"/>
          <w:tab w:val="left" w:pos="1134"/>
          <w:tab w:val="left" w:pos="8647"/>
        </w:tabs>
        <w:spacing w:before="2"/>
        <w:ind w:left="0" w:firstLine="709"/>
        <w:jc w:val="both"/>
      </w:pPr>
      <w:r w:rsidRPr="00EF6068">
        <w:t>Logopediya fanidan bilim va ko‘nikmalarni baholashning test sinovi turlari</w:t>
      </w:r>
    </w:p>
    <w:p w:rsidR="003439D2" w:rsidRPr="00EF6068" w:rsidRDefault="00A27D9B" w:rsidP="00EF60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7"/>
        </w:tabs>
        <w:spacing w:before="48" w:line="276" w:lineRule="auto"/>
        <w:ind w:firstLine="709"/>
        <w:jc w:val="both"/>
        <w:rPr>
          <w:color w:val="000000"/>
          <w:sz w:val="28"/>
          <w:szCs w:val="28"/>
        </w:rPr>
      </w:pPr>
      <w:r w:rsidRPr="00EF6068">
        <w:rPr>
          <w:color w:val="000000"/>
          <w:sz w:val="28"/>
          <w:szCs w:val="28"/>
        </w:rPr>
        <w:t>Pedagog mutaxassislarni o‘quvchilarga Logopediya o‘qitishda egallashi zarur  boʻladigan Logopediya fanidan bilim, koʻnikma va kompetensiyalarni ba</w:t>
      </w:r>
      <w:r w:rsidRPr="00EF6068">
        <w:rPr>
          <w:color w:val="000000"/>
          <w:sz w:val="28"/>
          <w:szCs w:val="28"/>
        </w:rPr>
        <w:t>holashga moʻljallangan topshiriqlardan iborat boʻladi.</w:t>
      </w:r>
    </w:p>
    <w:p w:rsidR="003439D2" w:rsidRPr="00EF6068" w:rsidRDefault="00A27D9B" w:rsidP="00EF6068">
      <w:pPr>
        <w:pStyle w:val="1"/>
        <w:numPr>
          <w:ilvl w:val="0"/>
          <w:numId w:val="5"/>
        </w:numPr>
        <w:tabs>
          <w:tab w:val="left" w:pos="550"/>
          <w:tab w:val="left" w:pos="1134"/>
          <w:tab w:val="left" w:pos="8647"/>
        </w:tabs>
        <w:spacing w:line="276" w:lineRule="auto"/>
        <w:ind w:left="0" w:firstLine="709"/>
        <w:jc w:val="both"/>
      </w:pPr>
      <w:r w:rsidRPr="00EF6068">
        <w:t>Logopediya fanidan bilimlarni baholashd</w:t>
      </w:r>
      <w:r w:rsidR="00EF6068">
        <w:t xml:space="preserve">a test sinovida qamrab olingan </w:t>
      </w:r>
      <w:r w:rsidRPr="00EF6068">
        <w:t>Logopediyaning mazmun sohalari</w:t>
      </w:r>
    </w:p>
    <w:p w:rsidR="003439D2" w:rsidRPr="00EF6068" w:rsidRDefault="00A27D9B" w:rsidP="00EF60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7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F6068">
        <w:rPr>
          <w:color w:val="000000"/>
          <w:sz w:val="28"/>
          <w:szCs w:val="28"/>
        </w:rPr>
        <w:t>Logopediya fanidan pedagog kadrlar bilim va ko’nikmalarini baholashda test sinovi topshiriqlari umumiy maxsus muassasalari Logopediya kursining materiallari hamda malaka talablariga mos boʻlgan adabiyotlar asosida Logopediya</w:t>
      </w:r>
      <w:r w:rsidRPr="00EF6068">
        <w:rPr>
          <w:b/>
          <w:color w:val="000000"/>
          <w:sz w:val="28"/>
          <w:szCs w:val="28"/>
        </w:rPr>
        <w:t xml:space="preserve"> fanining </w:t>
      </w:r>
      <w:r w:rsidRPr="00EF6068">
        <w:rPr>
          <w:color w:val="000000"/>
          <w:sz w:val="28"/>
          <w:szCs w:val="28"/>
        </w:rPr>
        <w:t xml:space="preserve">quyidagi </w:t>
      </w:r>
      <w:r w:rsidRPr="00EF6068">
        <w:rPr>
          <w:b/>
          <w:color w:val="000000"/>
          <w:sz w:val="28"/>
          <w:szCs w:val="28"/>
        </w:rPr>
        <w:t>mazmun sohala</w:t>
      </w:r>
      <w:r w:rsidRPr="00EF6068">
        <w:rPr>
          <w:b/>
          <w:color w:val="000000"/>
          <w:sz w:val="28"/>
          <w:szCs w:val="28"/>
        </w:rPr>
        <w:t>ri</w:t>
      </w:r>
      <w:r w:rsidRPr="00EF6068">
        <w:rPr>
          <w:color w:val="000000"/>
          <w:sz w:val="28"/>
          <w:szCs w:val="28"/>
        </w:rPr>
        <w:t>ni qamrab oladi:</w:t>
      </w:r>
    </w:p>
    <w:p w:rsidR="003439D2" w:rsidRPr="00EF6068" w:rsidRDefault="00A27D9B" w:rsidP="00EF6068">
      <w:pPr>
        <w:tabs>
          <w:tab w:val="left" w:pos="1134"/>
          <w:tab w:val="left" w:pos="8647"/>
        </w:tabs>
        <w:spacing w:line="276" w:lineRule="auto"/>
        <w:ind w:firstLine="709"/>
        <w:jc w:val="both"/>
        <w:rPr>
          <w:sz w:val="28"/>
          <w:szCs w:val="28"/>
        </w:rPr>
      </w:pPr>
      <w:r w:rsidRPr="00EF6068">
        <w:rPr>
          <w:sz w:val="28"/>
          <w:szCs w:val="28"/>
        </w:rPr>
        <w:t>Logopediya fanidan tovushlar talaffuzidagi kamchiliklar, ularning t</w:t>
      </w:r>
      <w:r w:rsidR="00EF6068">
        <w:rPr>
          <w:sz w:val="28"/>
          <w:szCs w:val="28"/>
        </w:rPr>
        <w:t>o‘g‘</w:t>
      </w:r>
      <w:r w:rsidRPr="00EF6068">
        <w:rPr>
          <w:sz w:val="28"/>
          <w:szCs w:val="28"/>
        </w:rPr>
        <w:t>ri talaffuzi, b</w:t>
      </w:r>
      <w:r w:rsidR="00EF6068">
        <w:rPr>
          <w:sz w:val="28"/>
          <w:szCs w:val="28"/>
        </w:rPr>
        <w:t>o‘g‘</w:t>
      </w:r>
      <w:r w:rsidRPr="00EF6068">
        <w:rPr>
          <w:sz w:val="28"/>
          <w:szCs w:val="28"/>
        </w:rPr>
        <w:t>in, s</w:t>
      </w:r>
      <w:r w:rsidR="00EF6068">
        <w:rPr>
          <w:sz w:val="28"/>
          <w:szCs w:val="28"/>
        </w:rPr>
        <w:t>o‘</w:t>
      </w:r>
      <w:r w:rsidRPr="00EF6068">
        <w:rPr>
          <w:sz w:val="28"/>
          <w:szCs w:val="28"/>
        </w:rPr>
        <w:t>z, gaplarning strukturalari va ko‘p uchraydigan  xatolar haqida bilimni baholash:</w:t>
      </w:r>
    </w:p>
    <w:p w:rsidR="003439D2" w:rsidRPr="00EF6068" w:rsidRDefault="00A27D9B" w:rsidP="00EF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7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F6068">
        <w:rPr>
          <w:color w:val="000000"/>
          <w:sz w:val="28"/>
          <w:szCs w:val="28"/>
        </w:rPr>
        <w:t>Dislaliya nutq nuqsoni</w:t>
      </w:r>
      <w:r w:rsidR="00EF6068">
        <w:rPr>
          <w:color w:val="000000"/>
          <w:sz w:val="28"/>
          <w:szCs w:val="28"/>
          <w:lang w:val="en-US"/>
        </w:rPr>
        <w:t>;</w:t>
      </w:r>
    </w:p>
    <w:p w:rsidR="003439D2" w:rsidRPr="00EF6068" w:rsidRDefault="00A27D9B" w:rsidP="00EF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7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F6068">
        <w:rPr>
          <w:color w:val="000000"/>
          <w:sz w:val="28"/>
          <w:szCs w:val="28"/>
        </w:rPr>
        <w:t>Afaziya nutq nuqsoni</w:t>
      </w:r>
      <w:r w:rsidR="00EF6068">
        <w:rPr>
          <w:color w:val="000000"/>
          <w:sz w:val="28"/>
          <w:szCs w:val="28"/>
          <w:lang w:val="en-US"/>
        </w:rPr>
        <w:t>;</w:t>
      </w:r>
    </w:p>
    <w:p w:rsidR="003439D2" w:rsidRPr="00EF6068" w:rsidRDefault="00A27D9B" w:rsidP="00EF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7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F6068">
        <w:rPr>
          <w:color w:val="000000"/>
          <w:sz w:val="28"/>
          <w:szCs w:val="28"/>
        </w:rPr>
        <w:t>Dizartriya</w:t>
      </w:r>
      <w:r w:rsidRPr="00EF6068">
        <w:rPr>
          <w:color w:val="000000"/>
          <w:sz w:val="28"/>
          <w:szCs w:val="28"/>
        </w:rPr>
        <w:t xml:space="preserve"> nutq nuqsoni</w:t>
      </w:r>
      <w:r w:rsidR="00EF6068">
        <w:rPr>
          <w:color w:val="000000"/>
          <w:sz w:val="28"/>
          <w:szCs w:val="28"/>
          <w:lang w:val="en-US"/>
        </w:rPr>
        <w:t>;</w:t>
      </w:r>
    </w:p>
    <w:p w:rsidR="003439D2" w:rsidRPr="00EF6068" w:rsidRDefault="00A27D9B" w:rsidP="00EF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7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F6068">
        <w:rPr>
          <w:color w:val="000000"/>
          <w:sz w:val="28"/>
          <w:szCs w:val="28"/>
        </w:rPr>
        <w:t>Duduqlanish nutq nuqsoni</w:t>
      </w:r>
      <w:r w:rsidR="00EF6068">
        <w:rPr>
          <w:color w:val="000000"/>
          <w:sz w:val="28"/>
          <w:szCs w:val="28"/>
          <w:lang w:val="en-US"/>
        </w:rPr>
        <w:t>;</w:t>
      </w:r>
    </w:p>
    <w:p w:rsidR="003439D2" w:rsidRPr="00EF6068" w:rsidRDefault="00A27D9B" w:rsidP="00EF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  <w:tab w:val="left" w:pos="8647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F6068">
        <w:rPr>
          <w:color w:val="000000"/>
          <w:sz w:val="28"/>
          <w:szCs w:val="28"/>
        </w:rPr>
        <w:t>Rinolaliya nutq nuqsoni</w:t>
      </w:r>
      <w:r w:rsidR="00EF6068">
        <w:rPr>
          <w:color w:val="000000"/>
          <w:sz w:val="28"/>
          <w:szCs w:val="28"/>
          <w:lang w:val="en-US"/>
        </w:rPr>
        <w:t>;</w:t>
      </w:r>
    </w:p>
    <w:p w:rsidR="003439D2" w:rsidRPr="00EF6068" w:rsidRDefault="00A27D9B" w:rsidP="00EF6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7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F6068">
        <w:rPr>
          <w:sz w:val="28"/>
          <w:szCs w:val="28"/>
        </w:rPr>
        <w:t>Alaliya nutq nuqsoni</w:t>
      </w:r>
      <w:r w:rsidR="00EF6068">
        <w:rPr>
          <w:sz w:val="28"/>
          <w:szCs w:val="28"/>
          <w:lang w:val="en-US"/>
        </w:rPr>
        <w:t>.</w:t>
      </w:r>
    </w:p>
    <w:p w:rsidR="003439D2" w:rsidRPr="00EF6068" w:rsidRDefault="00A27D9B" w:rsidP="00EF6068">
      <w:pPr>
        <w:tabs>
          <w:tab w:val="left" w:pos="1134"/>
          <w:tab w:val="left" w:pos="8647"/>
        </w:tabs>
        <w:spacing w:before="48" w:line="276" w:lineRule="auto"/>
        <w:ind w:firstLine="709"/>
        <w:jc w:val="both"/>
        <w:rPr>
          <w:i/>
          <w:sz w:val="28"/>
          <w:szCs w:val="28"/>
        </w:rPr>
      </w:pPr>
      <w:bookmarkStart w:id="0" w:name="_heading=h.gjdgxs" w:colFirst="0" w:colLast="0"/>
      <w:bookmarkEnd w:id="0"/>
      <w:r w:rsidRPr="00EF6068">
        <w:rPr>
          <w:b/>
          <w:i/>
          <w:sz w:val="28"/>
          <w:szCs w:val="28"/>
        </w:rPr>
        <w:t xml:space="preserve">Eslatma: </w:t>
      </w:r>
      <w:r w:rsidRPr="00EF6068">
        <w:rPr>
          <w:i/>
          <w:sz w:val="28"/>
          <w:szCs w:val="28"/>
        </w:rPr>
        <w:t>Logopediya fanining bu mazmunni maktabgacha ta’lim muassa</w:t>
      </w:r>
      <w:r w:rsidRPr="00A27D9B">
        <w:rPr>
          <w:i/>
          <w:sz w:val="28"/>
          <w:szCs w:val="28"/>
        </w:rPr>
        <w:t>sa</w:t>
      </w:r>
      <w:r w:rsidRPr="00EF6068">
        <w:rPr>
          <w:i/>
          <w:sz w:val="28"/>
          <w:szCs w:val="28"/>
        </w:rPr>
        <w:t>larida ishlaydigan logopedlar uchun Logopediya fanidan belgilangan standartlar asosida berilgan bo‘lib, ular Logopediya fanining amaldagi oʻquv dasturi hamda malaka  talablaridan kelib chiqib, yanada</w:t>
      </w:r>
      <w:r w:rsidRPr="00EF6068">
        <w:rPr>
          <w:i/>
          <w:sz w:val="28"/>
          <w:szCs w:val="28"/>
        </w:rPr>
        <w:t xml:space="preserve"> aniqlashtiriladi va bir nechta mayda mavzularga boʻlinadi hamda kodifikatorda keltiriladi.</w:t>
      </w:r>
    </w:p>
    <w:p w:rsidR="003439D2" w:rsidRPr="00EF6068" w:rsidRDefault="00A27D9B" w:rsidP="00EF6068">
      <w:pPr>
        <w:pStyle w:val="1"/>
        <w:numPr>
          <w:ilvl w:val="0"/>
          <w:numId w:val="4"/>
        </w:numPr>
        <w:tabs>
          <w:tab w:val="left" w:pos="1134"/>
          <w:tab w:val="left" w:pos="8647"/>
        </w:tabs>
        <w:spacing w:line="276" w:lineRule="auto"/>
        <w:ind w:left="0" w:firstLine="709"/>
        <w:jc w:val="both"/>
      </w:pPr>
      <w:r w:rsidRPr="00EF6068">
        <w:t>Logopediya fanidan test sinovi asosida pedagoglarni bilim kompetensiyalarini baholash.</w:t>
      </w:r>
    </w:p>
    <w:p w:rsidR="003439D2" w:rsidRPr="00EF6068" w:rsidRDefault="00A27D9B" w:rsidP="00EF60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7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F6068">
        <w:rPr>
          <w:color w:val="000000"/>
          <w:sz w:val="28"/>
          <w:szCs w:val="28"/>
        </w:rPr>
        <w:t xml:space="preserve">Logopediya fanidan bilimlarni baholashda test sinovi topshiriqlari yordamida </w:t>
      </w:r>
      <w:r w:rsidRPr="00EF6068">
        <w:rPr>
          <w:color w:val="000000"/>
          <w:sz w:val="28"/>
          <w:szCs w:val="28"/>
        </w:rPr>
        <w:t xml:space="preserve">pedagoglarning quyidagi </w:t>
      </w:r>
      <w:r w:rsidRPr="00EF6068">
        <w:rPr>
          <w:b/>
          <w:color w:val="000000"/>
          <w:sz w:val="28"/>
          <w:szCs w:val="28"/>
        </w:rPr>
        <w:t xml:space="preserve">aqliy faoliyat turlari </w:t>
      </w:r>
      <w:r w:rsidRPr="00EF6068">
        <w:rPr>
          <w:color w:val="000000"/>
          <w:sz w:val="28"/>
          <w:szCs w:val="28"/>
        </w:rPr>
        <w:t>baholanadi:</w:t>
      </w:r>
    </w:p>
    <w:p w:rsidR="003439D2" w:rsidRPr="00EF6068" w:rsidRDefault="00A27D9B" w:rsidP="00EF60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1134"/>
          <w:tab w:val="left" w:pos="8647"/>
        </w:tabs>
        <w:spacing w:before="1"/>
        <w:ind w:left="0" w:firstLine="709"/>
        <w:jc w:val="both"/>
        <w:rPr>
          <w:color w:val="000000"/>
          <w:sz w:val="28"/>
          <w:szCs w:val="28"/>
        </w:rPr>
      </w:pPr>
      <w:r w:rsidRPr="00EF6068">
        <w:rPr>
          <w:color w:val="000000"/>
          <w:sz w:val="28"/>
          <w:szCs w:val="28"/>
        </w:rPr>
        <w:t>Bilish</w:t>
      </w:r>
      <w:r w:rsidRPr="00EF6068">
        <w:rPr>
          <w:color w:val="000000"/>
          <w:sz w:val="28"/>
          <w:szCs w:val="28"/>
        </w:rPr>
        <w:t xml:space="preserve"> </w:t>
      </w:r>
    </w:p>
    <w:p w:rsidR="003439D2" w:rsidRPr="00EF6068" w:rsidRDefault="00A27D9B" w:rsidP="00EF60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1134"/>
          <w:tab w:val="left" w:pos="8647"/>
        </w:tabs>
        <w:spacing w:before="48"/>
        <w:ind w:left="0" w:firstLine="709"/>
        <w:jc w:val="both"/>
        <w:rPr>
          <w:color w:val="000000"/>
          <w:sz w:val="28"/>
          <w:szCs w:val="28"/>
        </w:rPr>
      </w:pPr>
      <w:r w:rsidRPr="00EF6068">
        <w:rPr>
          <w:color w:val="000000"/>
          <w:sz w:val="28"/>
          <w:szCs w:val="28"/>
        </w:rPr>
        <w:t>Qoʻllash</w:t>
      </w:r>
      <w:r w:rsidRPr="00EF6068">
        <w:rPr>
          <w:color w:val="000000"/>
          <w:sz w:val="28"/>
          <w:szCs w:val="28"/>
        </w:rPr>
        <w:t xml:space="preserve"> </w:t>
      </w:r>
    </w:p>
    <w:p w:rsidR="003439D2" w:rsidRPr="00EF6068" w:rsidRDefault="00A27D9B" w:rsidP="00EF60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06"/>
          <w:tab w:val="left" w:pos="1134"/>
          <w:tab w:val="left" w:pos="8647"/>
        </w:tabs>
        <w:spacing w:before="47"/>
        <w:ind w:left="0" w:firstLine="709"/>
        <w:jc w:val="both"/>
        <w:rPr>
          <w:color w:val="000000"/>
          <w:sz w:val="28"/>
          <w:szCs w:val="28"/>
        </w:rPr>
      </w:pPr>
      <w:r w:rsidRPr="00EF6068">
        <w:rPr>
          <w:color w:val="000000"/>
          <w:sz w:val="28"/>
          <w:szCs w:val="28"/>
        </w:rPr>
        <w:t>Mulohaza yuritish</w:t>
      </w:r>
    </w:p>
    <w:p w:rsidR="003439D2" w:rsidRPr="00EF6068" w:rsidRDefault="00A27D9B" w:rsidP="00EF6068">
      <w:pPr>
        <w:pStyle w:val="1"/>
        <w:tabs>
          <w:tab w:val="left" w:pos="550"/>
          <w:tab w:val="left" w:pos="1134"/>
          <w:tab w:val="left" w:pos="8647"/>
        </w:tabs>
        <w:spacing w:before="48" w:line="278" w:lineRule="auto"/>
        <w:ind w:left="0" w:firstLine="709"/>
        <w:jc w:val="both"/>
      </w:pPr>
      <w:r w:rsidRPr="00EF6068">
        <w:t xml:space="preserve">Logopediya fanidan pedagoglarning bilim va ko‘nikmalarini baholash </w:t>
      </w:r>
      <w:r w:rsidRPr="00EF6068">
        <w:lastRenderedPageBreak/>
        <w:t>uchun pedagog kadrlar attestatsiyasi test sinovida beriladigan test turlari</w:t>
      </w:r>
    </w:p>
    <w:p w:rsidR="003439D2" w:rsidRPr="00EF6068" w:rsidRDefault="00A27D9B" w:rsidP="00EF60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7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F6068">
        <w:rPr>
          <w:color w:val="000000"/>
          <w:sz w:val="28"/>
          <w:szCs w:val="28"/>
        </w:rPr>
        <w:t xml:space="preserve">Logopediya fanidan pedagoglarning bilim va ko‘nikmalarni baholash uchun pedagog kadrlar attestatsiyasi  test sinovi topshiriqlari quyidagi </w:t>
      </w:r>
      <w:r w:rsidRPr="00EF6068">
        <w:rPr>
          <w:b/>
          <w:color w:val="000000"/>
          <w:sz w:val="28"/>
          <w:szCs w:val="28"/>
        </w:rPr>
        <w:t xml:space="preserve">test turlaridan </w:t>
      </w:r>
      <w:r w:rsidRPr="00EF6068">
        <w:rPr>
          <w:color w:val="000000"/>
          <w:sz w:val="28"/>
          <w:szCs w:val="28"/>
        </w:rPr>
        <w:t>iborat boʻlishi mumkin:</w:t>
      </w:r>
    </w:p>
    <w:p w:rsidR="003439D2" w:rsidRPr="00EF6068" w:rsidRDefault="00EF6068" w:rsidP="00EF60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7"/>
        </w:tabs>
        <w:spacing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Mazmunga </w:t>
      </w:r>
      <w:r w:rsidR="00A27D9B" w:rsidRPr="00EF6068">
        <w:rPr>
          <w:color w:val="000000"/>
          <w:sz w:val="28"/>
          <w:szCs w:val="28"/>
        </w:rPr>
        <w:t>doir toʻrtta javob variantli, bi</w:t>
      </w:r>
      <w:r>
        <w:rPr>
          <w:color w:val="000000"/>
          <w:sz w:val="28"/>
          <w:szCs w:val="28"/>
        </w:rPr>
        <w:t xml:space="preserve">tta toʻgʻri javobli yopiq test </w:t>
      </w:r>
      <w:r w:rsidR="00A27D9B" w:rsidRPr="00EF6068">
        <w:rPr>
          <w:color w:val="000000"/>
          <w:sz w:val="28"/>
          <w:szCs w:val="28"/>
        </w:rPr>
        <w:t>Y</w:t>
      </w:r>
      <w:r w:rsidR="00A27D9B" w:rsidRPr="00EF6068">
        <w:rPr>
          <w:color w:val="000000"/>
          <w:sz w:val="28"/>
          <w:szCs w:val="28"/>
        </w:rPr>
        <w:t>-1</w:t>
      </w:r>
      <w:r>
        <w:rPr>
          <w:color w:val="000000"/>
          <w:sz w:val="28"/>
          <w:szCs w:val="28"/>
          <w:lang w:val="en-US"/>
        </w:rPr>
        <w:t>;</w:t>
      </w:r>
    </w:p>
    <w:p w:rsidR="003439D2" w:rsidRPr="00EF6068" w:rsidRDefault="00A27D9B" w:rsidP="00EF60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7"/>
        </w:tabs>
        <w:spacing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6068">
        <w:rPr>
          <w:color w:val="000000"/>
          <w:sz w:val="28"/>
          <w:szCs w:val="28"/>
        </w:rPr>
        <w:t>Mazmunga doi</w:t>
      </w:r>
      <w:r w:rsidR="00EF6068">
        <w:rPr>
          <w:color w:val="000000"/>
          <w:sz w:val="28"/>
          <w:szCs w:val="28"/>
        </w:rPr>
        <w:t xml:space="preserve">r bir necha javobli yopiq test </w:t>
      </w:r>
      <w:r w:rsidRPr="00EF6068">
        <w:rPr>
          <w:color w:val="000000"/>
          <w:sz w:val="28"/>
          <w:szCs w:val="28"/>
        </w:rPr>
        <w:t>Y-2</w:t>
      </w:r>
      <w:r w:rsidR="00EF6068">
        <w:rPr>
          <w:color w:val="000000"/>
          <w:sz w:val="28"/>
          <w:szCs w:val="28"/>
          <w:lang w:val="en-US"/>
        </w:rPr>
        <w:t>;</w:t>
      </w:r>
    </w:p>
    <w:p w:rsidR="003439D2" w:rsidRPr="00EF6068" w:rsidRDefault="00EF6068" w:rsidP="00EF60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7"/>
        </w:tabs>
        <w:spacing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Mazmunga </w:t>
      </w:r>
      <w:r w:rsidR="00A27D9B" w:rsidRPr="00EF6068">
        <w:rPr>
          <w:color w:val="000000"/>
          <w:sz w:val="28"/>
          <w:szCs w:val="28"/>
        </w:rPr>
        <w:t>oid moslikni topish yopiq test  Y-3</w:t>
      </w:r>
      <w:r>
        <w:rPr>
          <w:color w:val="000000"/>
          <w:sz w:val="28"/>
          <w:szCs w:val="28"/>
          <w:lang w:val="en-US"/>
        </w:rPr>
        <w:t>;</w:t>
      </w:r>
    </w:p>
    <w:p w:rsidR="003439D2" w:rsidRPr="00EF6068" w:rsidRDefault="00A27D9B" w:rsidP="00EF60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7"/>
        </w:tabs>
        <w:spacing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6068">
        <w:rPr>
          <w:color w:val="000000"/>
          <w:sz w:val="28"/>
          <w:szCs w:val="28"/>
        </w:rPr>
        <w:t>Mazmun yuzasidan  ketma-ketl</w:t>
      </w:r>
      <w:r w:rsidR="00EF6068">
        <w:rPr>
          <w:color w:val="000000"/>
          <w:sz w:val="28"/>
          <w:szCs w:val="28"/>
        </w:rPr>
        <w:t xml:space="preserve">ikni joylashtirish yopiq test </w:t>
      </w:r>
      <w:r w:rsidRPr="00EF6068">
        <w:rPr>
          <w:color w:val="000000"/>
          <w:sz w:val="28"/>
          <w:szCs w:val="28"/>
        </w:rPr>
        <w:t>Y-4</w:t>
      </w:r>
      <w:r w:rsidR="00EF6068">
        <w:rPr>
          <w:color w:val="000000"/>
          <w:sz w:val="28"/>
          <w:szCs w:val="28"/>
          <w:lang w:val="en-US"/>
        </w:rPr>
        <w:t>;</w:t>
      </w:r>
    </w:p>
    <w:p w:rsidR="003439D2" w:rsidRPr="00EF6068" w:rsidRDefault="00A27D9B" w:rsidP="00EF60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647"/>
        </w:tabs>
        <w:spacing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6068">
        <w:rPr>
          <w:color w:val="000000"/>
          <w:sz w:val="28"/>
          <w:szCs w:val="28"/>
        </w:rPr>
        <w:t xml:space="preserve">Mazmun </w:t>
      </w:r>
      <w:r w:rsidR="00EF6068">
        <w:rPr>
          <w:color w:val="000000"/>
          <w:sz w:val="28"/>
          <w:szCs w:val="28"/>
        </w:rPr>
        <w:t>yuzasidan qo‘llashga oid “ha-yo</w:t>
      </w:r>
      <w:r w:rsidR="00EF6068">
        <w:rPr>
          <w:color w:val="000000"/>
          <w:sz w:val="28"/>
          <w:szCs w:val="28"/>
          <w:lang w:val="en-US"/>
        </w:rPr>
        <w:t>‘</w:t>
      </w:r>
      <w:r w:rsidRPr="00EF6068">
        <w:rPr>
          <w:color w:val="000000"/>
          <w:sz w:val="28"/>
          <w:szCs w:val="28"/>
        </w:rPr>
        <w:t>q” yoki “to‘g‘ri/no</w:t>
      </w:r>
      <w:r w:rsidR="00EF6068">
        <w:rPr>
          <w:color w:val="000000"/>
          <w:sz w:val="28"/>
          <w:szCs w:val="28"/>
        </w:rPr>
        <w:t>to‘g‘ri” shaklidagi yopiq test Y-5</w:t>
      </w:r>
      <w:r w:rsidR="00EF6068">
        <w:rPr>
          <w:color w:val="000000"/>
          <w:sz w:val="28"/>
          <w:szCs w:val="28"/>
          <w:lang w:val="en-US"/>
        </w:rPr>
        <w:t>.</w:t>
      </w:r>
    </w:p>
    <w:p w:rsidR="003439D2" w:rsidRPr="00EF6068" w:rsidRDefault="00A27D9B" w:rsidP="00EF6068">
      <w:pPr>
        <w:tabs>
          <w:tab w:val="left" w:pos="1134"/>
          <w:tab w:val="left" w:pos="8647"/>
        </w:tabs>
        <w:spacing w:before="48" w:line="278" w:lineRule="auto"/>
        <w:ind w:firstLine="709"/>
        <w:jc w:val="both"/>
        <w:rPr>
          <w:i/>
          <w:sz w:val="28"/>
          <w:szCs w:val="28"/>
        </w:rPr>
      </w:pPr>
      <w:r w:rsidRPr="00EF6068">
        <w:rPr>
          <w:b/>
          <w:i/>
          <w:sz w:val="28"/>
          <w:szCs w:val="28"/>
        </w:rPr>
        <w:t xml:space="preserve">Eslatma: </w:t>
      </w:r>
      <w:r w:rsidRPr="00EF6068">
        <w:rPr>
          <w:i/>
          <w:sz w:val="28"/>
          <w:szCs w:val="28"/>
        </w:rPr>
        <w:t>Baʼzi test turlari texnik sharoitlar sababli vaqtincha boshqa test bilan almashtirilishi mumkin.</w:t>
      </w:r>
    </w:p>
    <w:p w:rsidR="003439D2" w:rsidRDefault="003439D2" w:rsidP="00EF6068">
      <w:pPr>
        <w:tabs>
          <w:tab w:val="left" w:pos="1134"/>
          <w:tab w:val="left" w:pos="8647"/>
        </w:tabs>
        <w:spacing w:before="48" w:line="278" w:lineRule="auto"/>
        <w:ind w:firstLine="709"/>
        <w:jc w:val="both"/>
        <w:rPr>
          <w:i/>
          <w:sz w:val="24"/>
          <w:szCs w:val="24"/>
        </w:rPr>
      </w:pPr>
    </w:p>
    <w:p w:rsidR="003439D2" w:rsidRDefault="00A27D9B" w:rsidP="00EF6068">
      <w:pPr>
        <w:pStyle w:val="1"/>
        <w:numPr>
          <w:ilvl w:val="0"/>
          <w:numId w:val="4"/>
        </w:numPr>
        <w:tabs>
          <w:tab w:val="left" w:pos="829"/>
          <w:tab w:val="left" w:pos="830"/>
          <w:tab w:val="left" w:pos="1134"/>
          <w:tab w:val="left" w:pos="8647"/>
        </w:tabs>
        <w:spacing w:line="276" w:lineRule="auto"/>
        <w:ind w:left="0" w:firstLine="709"/>
        <w:jc w:val="both"/>
      </w:pPr>
      <w:r>
        <w:t>Logopediya fanidan pedagoglarning bilim va ko‘nikma</w:t>
      </w:r>
      <w:r>
        <w:t>larini baholash uchun pedagog kadrlar attestatsiyasi test sinovi spetsifikatsiyasi</w:t>
      </w:r>
    </w:p>
    <w:p w:rsidR="003439D2" w:rsidRDefault="003439D2">
      <w:pPr>
        <w:pStyle w:val="1"/>
        <w:tabs>
          <w:tab w:val="left" w:pos="829"/>
          <w:tab w:val="left" w:pos="830"/>
        </w:tabs>
        <w:spacing w:line="276" w:lineRule="auto"/>
        <w:ind w:right="-11" w:firstLine="122"/>
        <w:jc w:val="both"/>
      </w:pPr>
    </w:p>
    <w:tbl>
      <w:tblPr>
        <w:tblStyle w:val="af7"/>
        <w:tblW w:w="992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709"/>
        <w:gridCol w:w="709"/>
        <w:gridCol w:w="850"/>
        <w:gridCol w:w="851"/>
        <w:gridCol w:w="1559"/>
        <w:gridCol w:w="850"/>
        <w:gridCol w:w="993"/>
        <w:gridCol w:w="708"/>
      </w:tblGrid>
      <w:tr w:rsidR="003439D2">
        <w:trPr>
          <w:cantSplit/>
          <w:trHeight w:val="1887"/>
        </w:trPr>
        <w:tc>
          <w:tcPr>
            <w:tcW w:w="567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right="39"/>
              <w:jc w:val="center"/>
              <w:rPr>
                <w:color w:val="00000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Baholana</w:t>
            </w:r>
            <w:r>
              <w:rPr>
                <w:b/>
                <w:color w:val="000000"/>
                <w:sz w:val="24"/>
                <w:szCs w:val="24"/>
              </w:rPr>
              <w:t>digan talablar</w:t>
            </w:r>
          </w:p>
        </w:tc>
        <w:tc>
          <w:tcPr>
            <w:tcW w:w="709" w:type="dxa"/>
          </w:tcPr>
          <w:p w:rsidR="003439D2" w:rsidRDefault="00A27D9B" w:rsidP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" w:right="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Mazmun </w:t>
            </w:r>
            <w:r w:rsidRPr="00A27D9B">
              <w:rPr>
                <w:b/>
                <w:color w:val="000000"/>
                <w:spacing w:val="-8"/>
                <w:sz w:val="24"/>
                <w:szCs w:val="24"/>
              </w:rPr>
              <w:t>sohasi</w:t>
            </w:r>
          </w:p>
        </w:tc>
        <w:tc>
          <w:tcPr>
            <w:tcW w:w="709" w:type="dxa"/>
          </w:tcPr>
          <w:p w:rsidR="003439D2" w:rsidRDefault="00A27D9B" w:rsidP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Topshiriqlar soni</w:t>
            </w:r>
          </w:p>
        </w:tc>
        <w:tc>
          <w:tcPr>
            <w:tcW w:w="850" w:type="dxa"/>
          </w:tcPr>
          <w:p w:rsidR="003439D2" w:rsidRDefault="00A27D9B" w:rsidP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Testlar tartib raqami</w:t>
            </w:r>
          </w:p>
        </w:tc>
        <w:tc>
          <w:tcPr>
            <w:tcW w:w="851" w:type="dxa"/>
          </w:tcPr>
          <w:p w:rsidR="003439D2" w:rsidRDefault="00A27D9B" w:rsidP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4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b/>
                <w:color w:val="000000"/>
                <w:sz w:val="24"/>
                <w:szCs w:val="24"/>
              </w:rPr>
              <w:t>t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lar    turi</w:t>
            </w:r>
          </w:p>
        </w:tc>
        <w:tc>
          <w:tcPr>
            <w:tcW w:w="1559" w:type="dxa"/>
          </w:tcPr>
          <w:p w:rsidR="00A27D9B" w:rsidRDefault="00A27D9B" w:rsidP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2"/>
              </w:tabs>
              <w:ind w:left="-5" w:right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Baholanadi</w:t>
            </w:r>
          </w:p>
          <w:p w:rsidR="003439D2" w:rsidRDefault="00A27D9B" w:rsidP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2"/>
              </w:tabs>
              <w:ind w:right="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gan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aqliy faoliyat turi</w:t>
            </w:r>
          </w:p>
        </w:tc>
        <w:tc>
          <w:tcPr>
            <w:tcW w:w="850" w:type="dxa"/>
          </w:tcPr>
          <w:p w:rsidR="00A27D9B" w:rsidRDefault="00A27D9B" w:rsidP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Ajrati</w:t>
            </w:r>
            <w:r>
              <w:rPr>
                <w:b/>
                <w:color w:val="000000"/>
                <w:sz w:val="24"/>
                <w:szCs w:val="24"/>
              </w:rPr>
              <w:t>l</w:t>
            </w:r>
          </w:p>
          <w:p w:rsidR="003439D2" w:rsidRDefault="00A27D9B" w:rsidP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gan vaqt (min)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8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Murak kablik </w:t>
            </w:r>
            <w:r w:rsidRPr="00A27D9B">
              <w:rPr>
                <w:b/>
                <w:color w:val="000000"/>
                <w:spacing w:val="-8"/>
                <w:sz w:val="24"/>
                <w:szCs w:val="24"/>
              </w:rPr>
              <w:t>darajasi</w:t>
            </w:r>
          </w:p>
        </w:tc>
        <w:tc>
          <w:tcPr>
            <w:tcW w:w="708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Ball</w:t>
            </w:r>
          </w:p>
        </w:tc>
      </w:tr>
      <w:tr w:rsidR="003439D2">
        <w:trPr>
          <w:trHeight w:val="481"/>
        </w:trPr>
        <w:tc>
          <w:tcPr>
            <w:tcW w:w="567" w:type="dxa"/>
            <w:vMerge w:val="restart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right="16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Dislaliya nutq nuqsoni</w:t>
            </w:r>
          </w:p>
        </w:tc>
        <w:tc>
          <w:tcPr>
            <w:tcW w:w="709" w:type="dxa"/>
            <w:vMerge w:val="restart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828" w:hanging="6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I.</w:t>
            </w:r>
          </w:p>
        </w:tc>
        <w:tc>
          <w:tcPr>
            <w:tcW w:w="709" w:type="dxa"/>
            <w:vMerge w:val="restart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Bilish</w:t>
            </w: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484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Qo‘llash</w:t>
            </w: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398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Qo‘llash</w:t>
            </w: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572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Qo‘llash</w:t>
            </w: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572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Mulohaza</w:t>
            </w: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484"/>
        </w:trPr>
        <w:tc>
          <w:tcPr>
            <w:tcW w:w="567" w:type="dxa"/>
            <w:vMerge w:val="restart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7"/>
                <w:szCs w:val="27"/>
              </w:rPr>
              <w:t>Afaziya nutq nuqsoni</w:t>
            </w:r>
          </w:p>
        </w:tc>
        <w:tc>
          <w:tcPr>
            <w:tcW w:w="709" w:type="dxa"/>
            <w:vMerge w:val="restart"/>
          </w:tcPr>
          <w:p w:rsidR="003439D2" w:rsidRDefault="003439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Bilish</w:t>
            </w: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II</w:t>
            </w:r>
          </w:p>
        </w:tc>
        <w:tc>
          <w:tcPr>
            <w:tcW w:w="708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482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Qo‘llash</w:t>
            </w: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III</w:t>
            </w:r>
          </w:p>
        </w:tc>
        <w:tc>
          <w:tcPr>
            <w:tcW w:w="708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398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Qo‘llash</w:t>
            </w: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708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482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9</w:t>
            </w:r>
          </w:p>
        </w:tc>
        <w:tc>
          <w:tcPr>
            <w:tcW w:w="851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  Qo‘llash</w:t>
            </w: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III</w:t>
            </w:r>
          </w:p>
        </w:tc>
        <w:tc>
          <w:tcPr>
            <w:tcW w:w="708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482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Mulohaza</w:t>
            </w: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708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482"/>
        </w:trPr>
        <w:tc>
          <w:tcPr>
            <w:tcW w:w="567" w:type="dxa"/>
            <w:vMerge w:val="restart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Dizartriya nutq nuqsoni</w:t>
            </w:r>
          </w:p>
        </w:tc>
        <w:tc>
          <w:tcPr>
            <w:tcW w:w="709" w:type="dxa"/>
            <w:vMerge w:val="restart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III.</w:t>
            </w:r>
          </w:p>
        </w:tc>
        <w:tc>
          <w:tcPr>
            <w:tcW w:w="709" w:type="dxa"/>
            <w:vMerge w:val="restart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bookmarkStart w:id="2" w:name="_heading=h.1fob9te" w:colFirst="0" w:colLast="0"/>
            <w:bookmarkEnd w:id="2"/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Bilish</w:t>
            </w: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484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Qo‘llash</w:t>
            </w: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715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Qo‘llash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706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Qo‘llash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706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Qo‘llash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706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Qo‘llash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706"/>
        </w:trPr>
        <w:tc>
          <w:tcPr>
            <w:tcW w:w="567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Duduqlanish nutq nuqsoni</w:t>
            </w:r>
          </w:p>
        </w:tc>
        <w:tc>
          <w:tcPr>
            <w:tcW w:w="70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70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Qo‘llash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706"/>
        </w:trPr>
        <w:tc>
          <w:tcPr>
            <w:tcW w:w="567" w:type="dxa"/>
            <w:vMerge w:val="restart"/>
          </w:tcPr>
          <w:p w:rsidR="003439D2" w:rsidRDefault="003439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 w:rsidR="003439D2" w:rsidRDefault="003439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</w:tcPr>
          <w:p w:rsidR="003439D2" w:rsidRDefault="003439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</w:tcPr>
          <w:p w:rsidR="003439D2" w:rsidRDefault="003439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Qo‘llash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706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Qo‘llash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706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Qo‘llash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706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Qo‘llash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706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Qo‘llash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706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Qo‘llash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706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Qo‘llash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600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Mulohaza</w:t>
            </w:r>
          </w:p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708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481"/>
        </w:trPr>
        <w:tc>
          <w:tcPr>
            <w:tcW w:w="567" w:type="dxa"/>
            <w:vMerge w:val="restart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spacing w:line="306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Rinolaliya nutq nuqsoni</w:t>
            </w:r>
          </w:p>
        </w:tc>
        <w:tc>
          <w:tcPr>
            <w:tcW w:w="709" w:type="dxa"/>
            <w:vMerge w:val="restart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IV.</w:t>
            </w:r>
          </w:p>
        </w:tc>
        <w:tc>
          <w:tcPr>
            <w:tcW w:w="709" w:type="dxa"/>
            <w:vMerge w:val="restart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Bilish</w:t>
            </w: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484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Qo‘llash</w:t>
            </w: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715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28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Qo‘llash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640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29</w:t>
            </w:r>
          </w:p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Qo‘llash</w:t>
            </w: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620"/>
        </w:trPr>
        <w:tc>
          <w:tcPr>
            <w:tcW w:w="567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30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Mulohaza</w:t>
            </w:r>
          </w:p>
        </w:tc>
        <w:tc>
          <w:tcPr>
            <w:tcW w:w="85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708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3439D2" w:rsidRDefault="003439D2">
      <w:pPr>
        <w:jc w:val="center"/>
        <w:rPr>
          <w:sz w:val="2"/>
          <w:szCs w:val="2"/>
        </w:rPr>
      </w:pPr>
    </w:p>
    <w:tbl>
      <w:tblPr>
        <w:tblStyle w:val="af8"/>
        <w:tblW w:w="993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2115"/>
        <w:gridCol w:w="705"/>
        <w:gridCol w:w="705"/>
        <w:gridCol w:w="855"/>
        <w:gridCol w:w="855"/>
        <w:gridCol w:w="1560"/>
        <w:gridCol w:w="855"/>
        <w:gridCol w:w="990"/>
        <w:gridCol w:w="705"/>
      </w:tblGrid>
      <w:tr w:rsidR="003439D2">
        <w:trPr>
          <w:trHeight w:val="410"/>
        </w:trPr>
        <w:tc>
          <w:tcPr>
            <w:tcW w:w="585" w:type="dxa"/>
            <w:vMerge w:val="restart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115" w:type="dxa"/>
            <w:vMerge w:val="restart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Alaliya nutq nuqsoni</w:t>
            </w:r>
          </w:p>
        </w:tc>
        <w:tc>
          <w:tcPr>
            <w:tcW w:w="705" w:type="dxa"/>
            <w:vMerge w:val="restart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V.</w:t>
            </w:r>
          </w:p>
        </w:tc>
        <w:tc>
          <w:tcPr>
            <w:tcW w:w="705" w:type="dxa"/>
            <w:vMerge w:val="restart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31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Bilish</w:t>
            </w:r>
          </w:p>
        </w:tc>
        <w:tc>
          <w:tcPr>
            <w:tcW w:w="855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705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482"/>
        </w:trPr>
        <w:tc>
          <w:tcPr>
            <w:tcW w:w="585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32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6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Qo‘llash</w:t>
            </w:r>
          </w:p>
        </w:tc>
        <w:tc>
          <w:tcPr>
            <w:tcW w:w="855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705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166"/>
        </w:trPr>
        <w:tc>
          <w:tcPr>
            <w:tcW w:w="585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33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  <w:tc>
          <w:tcPr>
            <w:tcW w:w="156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Qo‘llash</w:t>
            </w:r>
          </w:p>
        </w:tc>
        <w:tc>
          <w:tcPr>
            <w:tcW w:w="855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705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340"/>
        </w:trPr>
        <w:tc>
          <w:tcPr>
            <w:tcW w:w="585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jc w:val="center"/>
              <w:rPr>
                <w:color w:val="000000"/>
                <w:sz w:val="27"/>
                <w:szCs w:val="27"/>
              </w:rPr>
            </w:pPr>
          </w:p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34</w:t>
            </w:r>
          </w:p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  <w:vAlign w:val="center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  <w:tc>
          <w:tcPr>
            <w:tcW w:w="1560" w:type="dxa"/>
            <w:vAlign w:val="center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Qo‘llash</w:t>
            </w:r>
          </w:p>
        </w:tc>
        <w:tc>
          <w:tcPr>
            <w:tcW w:w="855" w:type="dxa"/>
            <w:vAlign w:val="center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  <w:vAlign w:val="center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705" w:type="dxa"/>
            <w:vAlign w:val="center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316"/>
        </w:trPr>
        <w:tc>
          <w:tcPr>
            <w:tcW w:w="585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35</w:t>
            </w:r>
          </w:p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rPr>
                <w:color w:val="000000"/>
                <w:sz w:val="27"/>
                <w:szCs w:val="27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Y1</w:t>
            </w:r>
          </w:p>
        </w:tc>
        <w:tc>
          <w:tcPr>
            <w:tcW w:w="156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Mulohaza</w:t>
            </w:r>
          </w:p>
        </w:tc>
        <w:tc>
          <w:tcPr>
            <w:tcW w:w="855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705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39D2">
        <w:trPr>
          <w:trHeight w:val="484"/>
        </w:trPr>
        <w:tc>
          <w:tcPr>
            <w:tcW w:w="585" w:type="dxa"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</w:tcPr>
          <w:p w:rsidR="003439D2" w:rsidRDefault="00A27D9B">
            <w:pPr>
              <w:spacing w:line="316" w:lineRule="auto"/>
              <w:ind w:left="1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Jami:</w:t>
            </w:r>
          </w:p>
        </w:tc>
        <w:tc>
          <w:tcPr>
            <w:tcW w:w="705" w:type="dxa"/>
          </w:tcPr>
          <w:p w:rsidR="003439D2" w:rsidRDefault="00343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3439D2" w:rsidRDefault="00A27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5" w:type="dxa"/>
          </w:tcPr>
          <w:p w:rsidR="003439D2" w:rsidRDefault="00A27D9B">
            <w:pPr>
              <w:ind w:left="12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55" w:type="dxa"/>
          </w:tcPr>
          <w:p w:rsidR="003439D2" w:rsidRDefault="00A27D9B">
            <w:pPr>
              <w:spacing w:before="7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Y1- 36</w:t>
            </w:r>
          </w:p>
          <w:p w:rsidR="003439D2" w:rsidRDefault="00A27D9B">
            <w:pPr>
              <w:spacing w:before="7"/>
              <w:ind w:lef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Y2- 4</w:t>
            </w:r>
          </w:p>
        </w:tc>
        <w:tc>
          <w:tcPr>
            <w:tcW w:w="1560" w:type="dxa"/>
          </w:tcPr>
          <w:p w:rsidR="003439D2" w:rsidRDefault="00A27D9B">
            <w:pPr>
              <w:spacing w:line="316" w:lineRule="auto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“B” – 5</w:t>
            </w:r>
          </w:p>
          <w:p w:rsidR="003439D2" w:rsidRDefault="00A27D9B">
            <w:pPr>
              <w:spacing w:line="316" w:lineRule="auto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“Q” – 25</w:t>
            </w:r>
          </w:p>
          <w:p w:rsidR="003439D2" w:rsidRDefault="00A27D9B">
            <w:pPr>
              <w:spacing w:line="316" w:lineRule="auto"/>
              <w:ind w:left="110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“M” -5</w:t>
            </w:r>
          </w:p>
        </w:tc>
        <w:tc>
          <w:tcPr>
            <w:tcW w:w="855" w:type="dxa"/>
          </w:tcPr>
          <w:p w:rsidR="003439D2" w:rsidRDefault="00A27D9B">
            <w:pPr>
              <w:spacing w:line="316" w:lineRule="auto"/>
              <w:ind w:left="1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990" w:type="dxa"/>
          </w:tcPr>
          <w:p w:rsidR="003439D2" w:rsidRDefault="00343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3439D2" w:rsidRDefault="00A27D9B">
            <w:pPr>
              <w:spacing w:line="316" w:lineRule="auto"/>
              <w:ind w:left="1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</w:tbl>
    <w:p w:rsidR="003439D2" w:rsidRDefault="003439D2">
      <w:pPr>
        <w:jc w:val="both"/>
        <w:rPr>
          <w:sz w:val="2"/>
          <w:szCs w:val="2"/>
        </w:rPr>
      </w:pPr>
    </w:p>
    <w:p w:rsidR="003439D2" w:rsidRDefault="003439D2">
      <w:pPr>
        <w:jc w:val="both"/>
        <w:rPr>
          <w:sz w:val="2"/>
          <w:szCs w:val="2"/>
        </w:rPr>
      </w:pPr>
    </w:p>
    <w:p w:rsidR="003439D2" w:rsidRDefault="003439D2">
      <w:pPr>
        <w:jc w:val="both"/>
        <w:rPr>
          <w:sz w:val="2"/>
          <w:szCs w:val="2"/>
        </w:rPr>
      </w:pPr>
    </w:p>
    <w:p w:rsidR="003439D2" w:rsidRDefault="003439D2">
      <w:pPr>
        <w:jc w:val="both"/>
        <w:rPr>
          <w:sz w:val="2"/>
          <w:szCs w:val="2"/>
        </w:rPr>
      </w:pPr>
    </w:p>
    <w:p w:rsidR="003439D2" w:rsidRDefault="003439D2">
      <w:pPr>
        <w:jc w:val="both"/>
        <w:rPr>
          <w:sz w:val="2"/>
          <w:szCs w:val="2"/>
        </w:rPr>
      </w:pPr>
    </w:p>
    <w:p w:rsidR="003439D2" w:rsidRDefault="003439D2">
      <w:pPr>
        <w:jc w:val="both"/>
        <w:rPr>
          <w:sz w:val="2"/>
          <w:szCs w:val="2"/>
        </w:rPr>
      </w:pPr>
    </w:p>
    <w:p w:rsidR="003439D2" w:rsidRDefault="003439D2">
      <w:pPr>
        <w:jc w:val="both"/>
        <w:rPr>
          <w:sz w:val="2"/>
          <w:szCs w:val="2"/>
        </w:rPr>
      </w:pPr>
    </w:p>
    <w:p w:rsidR="003439D2" w:rsidRDefault="003439D2">
      <w:pPr>
        <w:jc w:val="both"/>
        <w:rPr>
          <w:sz w:val="2"/>
          <w:szCs w:val="2"/>
        </w:rPr>
      </w:pPr>
    </w:p>
    <w:p w:rsidR="003439D2" w:rsidRDefault="003439D2">
      <w:pPr>
        <w:jc w:val="both"/>
        <w:rPr>
          <w:sz w:val="2"/>
          <w:szCs w:val="2"/>
        </w:rPr>
      </w:pPr>
    </w:p>
    <w:p w:rsidR="003439D2" w:rsidRDefault="003439D2">
      <w:pPr>
        <w:jc w:val="both"/>
        <w:rPr>
          <w:sz w:val="2"/>
          <w:szCs w:val="2"/>
        </w:rPr>
      </w:pPr>
    </w:p>
    <w:p w:rsidR="003439D2" w:rsidRDefault="003439D2">
      <w:pPr>
        <w:jc w:val="both"/>
        <w:rPr>
          <w:sz w:val="2"/>
          <w:szCs w:val="2"/>
        </w:rPr>
      </w:pPr>
    </w:p>
    <w:p w:rsidR="003439D2" w:rsidRDefault="003439D2">
      <w:pPr>
        <w:jc w:val="both"/>
        <w:rPr>
          <w:sz w:val="2"/>
          <w:szCs w:val="2"/>
        </w:rPr>
      </w:pPr>
    </w:p>
    <w:p w:rsidR="003439D2" w:rsidRDefault="003439D2">
      <w:pPr>
        <w:jc w:val="both"/>
        <w:rPr>
          <w:sz w:val="2"/>
          <w:szCs w:val="2"/>
        </w:rPr>
      </w:pPr>
    </w:p>
    <w:p w:rsidR="003439D2" w:rsidRDefault="003439D2">
      <w:pPr>
        <w:jc w:val="both"/>
        <w:rPr>
          <w:sz w:val="2"/>
          <w:szCs w:val="2"/>
        </w:rPr>
      </w:pPr>
    </w:p>
    <w:p w:rsidR="003439D2" w:rsidRDefault="003439D2">
      <w:pPr>
        <w:jc w:val="both"/>
        <w:rPr>
          <w:sz w:val="2"/>
          <w:szCs w:val="2"/>
        </w:rPr>
      </w:pPr>
    </w:p>
    <w:p w:rsidR="003439D2" w:rsidRDefault="003439D2">
      <w:pPr>
        <w:jc w:val="both"/>
        <w:rPr>
          <w:sz w:val="2"/>
          <w:szCs w:val="2"/>
        </w:rPr>
      </w:pPr>
    </w:p>
    <w:p w:rsidR="003439D2" w:rsidRDefault="00A27D9B" w:rsidP="00EF6068">
      <w:pPr>
        <w:tabs>
          <w:tab w:val="left" w:pos="7938"/>
          <w:tab w:val="left" w:pos="8789"/>
        </w:tabs>
        <w:spacing w:before="89" w:line="276" w:lineRule="auto"/>
        <w:ind w:firstLine="70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Eslatma: </w:t>
      </w:r>
      <w:r>
        <w:rPr>
          <w:i/>
          <w:sz w:val="28"/>
          <w:szCs w:val="28"/>
        </w:rPr>
        <w:t>Test sinovning yuqorida keltirilgan (testlar soni, turi, ajratilgan vaqti, bali, murakkablik darajasi, sertifikat berish bali kabi) koʼrsatkichlariga tajriba-sinov natijalari va ilmiy asosli tahlilidan kelib chiqib, tegishli oʼzgartirishlar kiritilishi mum</w:t>
      </w:r>
      <w:r>
        <w:rPr>
          <w:i/>
          <w:sz w:val="28"/>
          <w:szCs w:val="28"/>
        </w:rPr>
        <w:t>kin.</w:t>
      </w:r>
    </w:p>
    <w:p w:rsidR="003439D2" w:rsidRDefault="003439D2">
      <w:pPr>
        <w:pStyle w:val="1"/>
        <w:tabs>
          <w:tab w:val="left" w:pos="550"/>
        </w:tabs>
        <w:spacing w:line="360" w:lineRule="auto"/>
        <w:ind w:left="121" w:right="748"/>
        <w:jc w:val="both"/>
      </w:pPr>
    </w:p>
    <w:p w:rsidR="003439D2" w:rsidRDefault="00A27D9B" w:rsidP="00EF6068">
      <w:pPr>
        <w:pStyle w:val="1"/>
        <w:tabs>
          <w:tab w:val="left" w:pos="550"/>
          <w:tab w:val="left" w:pos="8080"/>
        </w:tabs>
        <w:spacing w:line="276" w:lineRule="auto"/>
        <w:ind w:left="0" w:firstLine="709"/>
        <w:jc w:val="both"/>
      </w:pPr>
      <w:r>
        <w:t>VI. Logopediya fanidan bilim va ko‘nikmalarni bah</w:t>
      </w:r>
      <w:r w:rsidR="00EF6068">
        <w:t xml:space="preserve">olashning test sinovi qismlari </w:t>
      </w:r>
      <w:r>
        <w:t>boʻyicha qiyosiy koʻrsatkichlar</w:t>
      </w:r>
    </w:p>
    <w:tbl>
      <w:tblPr>
        <w:tblStyle w:val="af9"/>
        <w:tblW w:w="9347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1402"/>
        <w:gridCol w:w="1410"/>
        <w:gridCol w:w="1130"/>
        <w:gridCol w:w="1276"/>
        <w:gridCol w:w="849"/>
        <w:gridCol w:w="1560"/>
        <w:gridCol w:w="1274"/>
      </w:tblGrid>
      <w:tr w:rsidR="003439D2" w:rsidTr="00EF6068">
        <w:trPr>
          <w:cantSplit/>
          <w:trHeight w:val="2527"/>
        </w:trPr>
        <w:tc>
          <w:tcPr>
            <w:tcW w:w="446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02" w:type="dxa"/>
          </w:tcPr>
          <w:p w:rsidR="003439D2" w:rsidRDefault="00EF6068" w:rsidP="00EF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5"/>
              </w:tabs>
              <w:ind w:left="105" w:right="9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Test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A27D9B">
              <w:rPr>
                <w:b/>
                <w:color w:val="000000"/>
                <w:sz w:val="28"/>
                <w:szCs w:val="28"/>
              </w:rPr>
              <w:t xml:space="preserve">sinovi  </w:t>
            </w:r>
            <w:r w:rsidR="00A27D9B">
              <w:rPr>
                <w:b/>
                <w:color w:val="000000"/>
                <w:sz w:val="28"/>
                <w:szCs w:val="28"/>
              </w:rPr>
              <w:t>qismlari</w:t>
            </w:r>
          </w:p>
        </w:tc>
        <w:tc>
          <w:tcPr>
            <w:tcW w:w="1410" w:type="dxa"/>
            <w:vAlign w:val="center"/>
          </w:tcPr>
          <w:p w:rsidR="00EF6068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Q</w:t>
            </w:r>
            <w:r>
              <w:rPr>
                <w:b/>
                <w:color w:val="000000"/>
                <w:sz w:val="28"/>
                <w:szCs w:val="28"/>
              </w:rPr>
              <w:t>amral</w:t>
            </w:r>
          </w:p>
          <w:p w:rsidR="003439D2" w:rsidRDefault="00A27D9B" w:rsidP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gan mazmun sohalar</w:t>
            </w:r>
          </w:p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8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Topshiriqlar   soni</w:t>
            </w:r>
          </w:p>
        </w:tc>
        <w:tc>
          <w:tcPr>
            <w:tcW w:w="1276" w:type="dxa"/>
            <w:vAlign w:val="center"/>
          </w:tcPr>
          <w:p w:rsidR="00EF6068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Ajratil</w:t>
            </w:r>
          </w:p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gan vaqt</w:t>
            </w:r>
          </w:p>
        </w:tc>
        <w:tc>
          <w:tcPr>
            <w:tcW w:w="849" w:type="dxa"/>
            <w:vAlign w:val="center"/>
          </w:tcPr>
          <w:p w:rsidR="003439D2" w:rsidRPr="00EF6068" w:rsidRDefault="00A27D9B" w:rsidP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9"/>
              <w:jc w:val="center"/>
              <w:rPr>
                <w:b/>
                <w:color w:val="000000"/>
                <w:spacing w:val="-12"/>
                <w:sz w:val="28"/>
                <w:szCs w:val="28"/>
              </w:rPr>
            </w:pPr>
            <w:r w:rsidRPr="00EF6068">
              <w:rPr>
                <w:b/>
                <w:color w:val="000000"/>
                <w:spacing w:val="-12"/>
                <w:sz w:val="28"/>
                <w:szCs w:val="28"/>
              </w:rPr>
              <w:t>Ajratilgan ballar</w:t>
            </w:r>
          </w:p>
        </w:tc>
        <w:tc>
          <w:tcPr>
            <w:tcW w:w="1560" w:type="dxa"/>
            <w:vAlign w:val="center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4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Murakkablik darajasi</w:t>
            </w:r>
          </w:p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right="113"/>
              <w:jc w:val="center"/>
              <w:rPr>
                <w:color w:val="000000"/>
                <w:sz w:val="20"/>
                <w:szCs w:val="20"/>
              </w:rPr>
            </w:pPr>
          </w:p>
          <w:p w:rsidR="003439D2" w:rsidRDefault="003439D2" w:rsidP="00EF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vAlign w:val="center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3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Aqliy faoliyat turi</w:t>
            </w:r>
          </w:p>
        </w:tc>
      </w:tr>
      <w:tr w:rsidR="003439D2" w:rsidTr="00EF6068">
        <w:trPr>
          <w:trHeight w:val="1701"/>
        </w:trPr>
        <w:tc>
          <w:tcPr>
            <w:tcW w:w="446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1402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2"/>
              </w:tabs>
              <w:ind w:left="105" w:right="9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</w:t>
            </w:r>
            <w:r w:rsidR="00EF6068">
              <w:rPr>
                <w:color w:val="000000"/>
                <w:sz w:val="28"/>
                <w:szCs w:val="28"/>
              </w:rPr>
              <w:t>ogopediya fanidan tayyorgarligi</w:t>
            </w:r>
            <w:r>
              <w:rPr>
                <w:color w:val="000000"/>
                <w:sz w:val="28"/>
                <w:szCs w:val="28"/>
              </w:rPr>
              <w:t>ni baholash</w:t>
            </w:r>
          </w:p>
        </w:tc>
        <w:tc>
          <w:tcPr>
            <w:tcW w:w="141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I-V</w:t>
            </w:r>
          </w:p>
        </w:tc>
        <w:tc>
          <w:tcPr>
            <w:tcW w:w="113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17"/>
                <w:szCs w:val="17"/>
              </w:rPr>
            </w:pPr>
          </w:p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3"/>
              <w:jc w:val="both"/>
              <w:rPr>
                <w:color w:val="000000"/>
                <w:sz w:val="20"/>
                <w:szCs w:val="20"/>
              </w:rPr>
            </w:pPr>
          </w:p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3439D2" w:rsidRDefault="003439D2" w:rsidP="00EF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4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560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I-daraja-10</w:t>
            </w:r>
          </w:p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II-daraja-13</w:t>
            </w:r>
          </w:p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1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III-daraja-12</w:t>
            </w:r>
          </w:p>
        </w:tc>
        <w:tc>
          <w:tcPr>
            <w:tcW w:w="1274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Bilish-5,</w:t>
            </w:r>
          </w:p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Qoʻllash -25,</w:t>
            </w:r>
          </w:p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Mulo</w:t>
            </w:r>
            <w:r>
              <w:rPr>
                <w:color w:val="000000"/>
                <w:sz w:val="24"/>
                <w:szCs w:val="24"/>
              </w:rPr>
              <w:t>h</w:t>
            </w:r>
            <w:r>
              <w:rPr>
                <w:color w:val="000000"/>
                <w:sz w:val="24"/>
                <w:szCs w:val="24"/>
              </w:rPr>
              <w:t>aza yuritish</w:t>
            </w:r>
            <w:r>
              <w:rPr>
                <w:color w:val="000000"/>
                <w:sz w:val="28"/>
                <w:szCs w:val="28"/>
              </w:rPr>
              <w:t xml:space="preserve"> — 5</w:t>
            </w:r>
          </w:p>
        </w:tc>
      </w:tr>
    </w:tbl>
    <w:p w:rsidR="003439D2" w:rsidRDefault="003439D2">
      <w:pPr>
        <w:pBdr>
          <w:top w:val="nil"/>
          <w:left w:val="nil"/>
          <w:bottom w:val="nil"/>
          <w:right w:val="nil"/>
          <w:between w:val="nil"/>
        </w:pBdr>
        <w:spacing w:before="47" w:line="276" w:lineRule="auto"/>
        <w:ind w:left="122" w:right="285" w:firstLine="707"/>
        <w:jc w:val="both"/>
        <w:rPr>
          <w:color w:val="000000"/>
          <w:sz w:val="28"/>
          <w:szCs w:val="28"/>
        </w:rPr>
      </w:pPr>
    </w:p>
    <w:p w:rsidR="003439D2" w:rsidRDefault="00A27D9B">
      <w:pPr>
        <w:pBdr>
          <w:top w:val="nil"/>
          <w:left w:val="nil"/>
          <w:bottom w:val="nil"/>
          <w:right w:val="nil"/>
          <w:between w:val="nil"/>
        </w:pBdr>
        <w:spacing w:before="47" w:line="276" w:lineRule="auto"/>
        <w:ind w:left="122" w:right="285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Logopediya fanidan bilimlarni baholashda test sinovi topshiriqlarini tuzish uchun Logopediya fani sohalari mazmun elementlari maktabgacha ta’lim muassasalari logopedlariga qoʻyiladigan malaka talablari va Logopediya fani oʻquv dasturi mazmuni asosida tuzil</w:t>
      </w:r>
      <w:r>
        <w:rPr>
          <w:color w:val="000000"/>
          <w:sz w:val="28"/>
          <w:szCs w:val="28"/>
        </w:rPr>
        <w:t>gan.</w:t>
      </w:r>
    </w:p>
    <w:p w:rsidR="003439D2" w:rsidRDefault="00A27D9B" w:rsidP="00EF60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2" w:right="293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Logopediya fani sohalari mazmun elementlari kodifikatori umumtaʼlim maktablarida oʻqitiladigan Logopediya fani dasturida koʻzda tutilgan barcha mazmun elementlarini va malaka talablarini qamrab oladi.</w:t>
      </w:r>
      <w:r>
        <w:rPr>
          <w:color w:val="000000"/>
          <w:sz w:val="28"/>
          <w:szCs w:val="28"/>
        </w:rPr>
        <w:t xml:space="preserve">Jadvalning birinchi ustunida </w:t>
      </w:r>
      <w:r>
        <w:rPr>
          <w:color w:val="000000"/>
          <w:sz w:val="28"/>
          <w:szCs w:val="28"/>
        </w:rPr>
        <w:t>Logopediya fanining mazmun sohalari kodi, ikkinchi ustunda baholanadigan mazmun elementi kodi va uchinchi ustunda attestatsiya test sinovida baholanadigan mazmun elementi keltirilgan.</w:t>
      </w:r>
    </w:p>
    <w:p w:rsidR="003439D2" w:rsidRDefault="003439D2">
      <w:pPr>
        <w:pBdr>
          <w:top w:val="nil"/>
          <w:left w:val="nil"/>
          <w:bottom w:val="nil"/>
          <w:right w:val="nil"/>
          <w:between w:val="nil"/>
        </w:pBdr>
        <w:spacing w:before="74" w:line="276" w:lineRule="auto"/>
        <w:ind w:left="122" w:right="292" w:firstLine="707"/>
        <w:jc w:val="both"/>
        <w:rPr>
          <w:color w:val="000000"/>
          <w:sz w:val="28"/>
          <w:szCs w:val="28"/>
        </w:rPr>
      </w:pPr>
    </w:p>
    <w:tbl>
      <w:tblPr>
        <w:tblStyle w:val="afa"/>
        <w:tblW w:w="9347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1503"/>
        <w:gridCol w:w="6942"/>
      </w:tblGrid>
      <w:tr w:rsidR="003439D2">
        <w:trPr>
          <w:trHeight w:val="2416"/>
        </w:trPr>
        <w:tc>
          <w:tcPr>
            <w:tcW w:w="902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07" w:right="17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Soha kodi</w:t>
            </w:r>
          </w:p>
        </w:tc>
        <w:tc>
          <w:tcPr>
            <w:tcW w:w="150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60" w:lineRule="auto"/>
              <w:ind w:left="105" w:right="34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Bahola- nadigan mazmun elementi</w:t>
            </w:r>
          </w:p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5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kodi</w:t>
            </w:r>
          </w:p>
        </w:tc>
        <w:tc>
          <w:tcPr>
            <w:tcW w:w="6942" w:type="dxa"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42"/>
                <w:szCs w:val="42"/>
              </w:rPr>
            </w:pPr>
          </w:p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Test sinovida baholanadigan mazmun elementi</w:t>
            </w:r>
          </w:p>
        </w:tc>
      </w:tr>
      <w:tr w:rsidR="003439D2" w:rsidTr="00EF6068">
        <w:trPr>
          <w:trHeight w:val="319"/>
        </w:trPr>
        <w:tc>
          <w:tcPr>
            <w:tcW w:w="902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8445" w:type="dxa"/>
            <w:gridSpan w:val="2"/>
          </w:tcPr>
          <w:p w:rsidR="003439D2" w:rsidRDefault="00EF6068">
            <w:pPr>
              <w:ind w:left="108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DISLALIYA NUTQ NUQSONI </w:t>
            </w:r>
          </w:p>
        </w:tc>
      </w:tr>
      <w:tr w:rsidR="003439D2">
        <w:trPr>
          <w:trHeight w:val="545"/>
        </w:trPr>
        <w:tc>
          <w:tcPr>
            <w:tcW w:w="902" w:type="dxa"/>
            <w:vMerge w:val="restart"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1.1</w:t>
            </w:r>
          </w:p>
        </w:tc>
        <w:tc>
          <w:tcPr>
            <w:tcW w:w="6942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Dislaliya nutq nuqsoning </w:t>
            </w:r>
            <w:r>
              <w:rPr>
                <w:color w:val="000000"/>
                <w:sz w:val="28"/>
                <w:szCs w:val="28"/>
                <w:lang w:val="en-US"/>
              </w:rPr>
              <w:t>m</w:t>
            </w:r>
            <w:r>
              <w:rPr>
                <w:color w:val="000000"/>
                <w:sz w:val="28"/>
                <w:szCs w:val="28"/>
              </w:rPr>
              <w:t>exanizmi, simptomatikasi kelib chiqish sabablari</w:t>
            </w:r>
          </w:p>
        </w:tc>
      </w:tr>
      <w:tr w:rsidR="003439D2">
        <w:trPr>
          <w:trHeight w:val="484"/>
        </w:trPr>
        <w:tc>
          <w:tcPr>
            <w:tcW w:w="902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6942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Dislaliya shakllari</w:t>
            </w:r>
          </w:p>
        </w:tc>
      </w:tr>
      <w:tr w:rsidR="003439D2">
        <w:trPr>
          <w:trHeight w:val="403"/>
        </w:trPr>
        <w:tc>
          <w:tcPr>
            <w:tcW w:w="902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6942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Tovushlarning nutq</w:t>
            </w:r>
            <w:r>
              <w:rPr>
                <w:color w:val="000000"/>
                <w:sz w:val="28"/>
                <w:szCs w:val="28"/>
                <w:lang w:val="en-US"/>
              </w:rPr>
              <w:t>q</w:t>
            </w:r>
            <w:r>
              <w:rPr>
                <w:color w:val="000000"/>
                <w:sz w:val="28"/>
                <w:szCs w:val="28"/>
              </w:rPr>
              <w:t>a qo‘yish davrlari</w:t>
            </w:r>
          </w:p>
        </w:tc>
      </w:tr>
      <w:tr w:rsidR="003439D2">
        <w:trPr>
          <w:trHeight w:val="403"/>
        </w:trPr>
        <w:tc>
          <w:tcPr>
            <w:tcW w:w="902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6942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Dislaliya nutq nuqsoning </w:t>
            </w:r>
            <w:r>
              <w:rPr>
                <w:color w:val="000000"/>
                <w:sz w:val="28"/>
                <w:szCs w:val="28"/>
                <w:lang w:val="en-US"/>
              </w:rPr>
              <w:t>m</w:t>
            </w:r>
            <w:r>
              <w:rPr>
                <w:color w:val="000000"/>
                <w:sz w:val="28"/>
                <w:szCs w:val="28"/>
              </w:rPr>
              <w:t>exanizmi, simptomatikasi kelib chiqish sabablari</w:t>
            </w:r>
          </w:p>
        </w:tc>
      </w:tr>
      <w:tr w:rsidR="00EF6068" w:rsidTr="00EF6068">
        <w:trPr>
          <w:trHeight w:val="314"/>
        </w:trPr>
        <w:tc>
          <w:tcPr>
            <w:tcW w:w="902" w:type="dxa"/>
          </w:tcPr>
          <w:p w:rsidR="00EF6068" w:rsidRDefault="00EF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8445" w:type="dxa"/>
            <w:gridSpan w:val="2"/>
          </w:tcPr>
          <w:p w:rsidR="00EF6068" w:rsidRDefault="00EF6068" w:rsidP="00EF6068">
            <w:pPr>
              <w:tabs>
                <w:tab w:val="left" w:pos="2519"/>
              </w:tabs>
              <w:ind w:left="113" w:right="-20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7"/>
                <w:szCs w:val="27"/>
              </w:rPr>
              <w:t>AFAZIYA NUTQ NUQSONI</w:t>
            </w:r>
          </w:p>
        </w:tc>
      </w:tr>
      <w:tr w:rsidR="003439D2">
        <w:trPr>
          <w:trHeight w:val="482"/>
        </w:trPr>
        <w:tc>
          <w:tcPr>
            <w:tcW w:w="902" w:type="dxa"/>
            <w:vMerge w:val="restart"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2.1</w:t>
            </w:r>
          </w:p>
        </w:tc>
        <w:tc>
          <w:tcPr>
            <w:tcW w:w="6942" w:type="dxa"/>
          </w:tcPr>
          <w:p w:rsidR="003439D2" w:rsidRDefault="00A27D9B" w:rsidP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Afaziya nutq nuqsonin</w:t>
            </w:r>
            <w:r>
              <w:rPr>
                <w:color w:val="000000"/>
                <w:sz w:val="28"/>
                <w:szCs w:val="28"/>
              </w:rPr>
              <w:t>g kelib chiqish sabablari</w:t>
            </w:r>
          </w:p>
        </w:tc>
      </w:tr>
      <w:tr w:rsidR="003439D2">
        <w:trPr>
          <w:trHeight w:val="484"/>
        </w:trPr>
        <w:tc>
          <w:tcPr>
            <w:tcW w:w="902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6942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Afaziyaning klinik ko‘rinishlari</w:t>
            </w:r>
          </w:p>
        </w:tc>
      </w:tr>
      <w:tr w:rsidR="003439D2">
        <w:trPr>
          <w:trHeight w:val="482"/>
        </w:trPr>
        <w:tc>
          <w:tcPr>
            <w:tcW w:w="902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6942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Afaziya turlari</w:t>
            </w:r>
          </w:p>
        </w:tc>
      </w:tr>
      <w:tr w:rsidR="003439D2">
        <w:trPr>
          <w:trHeight w:val="379"/>
        </w:trPr>
        <w:tc>
          <w:tcPr>
            <w:tcW w:w="902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6942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Afaziyali bemorlar bilan olib boriladigan korreksion pedagogik ishlar</w:t>
            </w:r>
          </w:p>
        </w:tc>
      </w:tr>
      <w:tr w:rsidR="003439D2" w:rsidTr="00EF6068">
        <w:trPr>
          <w:trHeight w:val="405"/>
        </w:trPr>
        <w:tc>
          <w:tcPr>
            <w:tcW w:w="902" w:type="dxa"/>
            <w:vMerge w:val="restart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8445" w:type="dxa"/>
            <w:gridSpan w:val="2"/>
          </w:tcPr>
          <w:p w:rsidR="003439D2" w:rsidRDefault="00EF6068">
            <w:pPr>
              <w:ind w:left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DIZARTRIYA NUTQ NUQSONI</w:t>
            </w:r>
          </w:p>
        </w:tc>
      </w:tr>
      <w:tr w:rsidR="003439D2">
        <w:trPr>
          <w:trHeight w:val="481"/>
        </w:trPr>
        <w:tc>
          <w:tcPr>
            <w:tcW w:w="902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6942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Dizartriya  nutq nuqsoni o‘rganilish tarixi va etiologiyasi</w:t>
            </w:r>
          </w:p>
        </w:tc>
      </w:tr>
      <w:tr w:rsidR="003439D2">
        <w:trPr>
          <w:trHeight w:val="481"/>
        </w:trPr>
        <w:tc>
          <w:tcPr>
            <w:tcW w:w="902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6942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Dizartriya nutq nuqsoning shakllari va uning klinik belgilari</w:t>
            </w:r>
          </w:p>
        </w:tc>
      </w:tr>
      <w:tr w:rsidR="003439D2">
        <w:trPr>
          <w:trHeight w:val="349"/>
        </w:trPr>
        <w:tc>
          <w:tcPr>
            <w:tcW w:w="902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</w:t>
            </w:r>
          </w:p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2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Nutq nuqsoning bartaraf etishga qaratilgan logopedik korreksion ish tizimi</w:t>
            </w:r>
          </w:p>
        </w:tc>
      </w:tr>
      <w:tr w:rsidR="003439D2">
        <w:trPr>
          <w:trHeight w:val="349"/>
        </w:trPr>
        <w:tc>
          <w:tcPr>
            <w:tcW w:w="902" w:type="dxa"/>
            <w:tcBorders>
              <w:top w:val="nil"/>
            </w:tcBorders>
          </w:tcPr>
          <w:p w:rsidR="003439D2" w:rsidRDefault="003439D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6942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Dizartriyali bolalar bilan olib boriladigan metodikalarni tahlil qilish</w:t>
            </w:r>
          </w:p>
        </w:tc>
      </w:tr>
    </w:tbl>
    <w:tbl>
      <w:tblPr>
        <w:tblStyle w:val="afb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6946"/>
      </w:tblGrid>
      <w:tr w:rsidR="003439D2" w:rsidTr="00EF6068">
        <w:trPr>
          <w:trHeight w:val="209"/>
        </w:trPr>
        <w:tc>
          <w:tcPr>
            <w:tcW w:w="851" w:type="dxa"/>
            <w:vMerge w:val="restart"/>
            <w:tcBorders>
              <w:bottom w:val="nil"/>
            </w:tcBorders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8505" w:type="dxa"/>
            <w:gridSpan w:val="2"/>
          </w:tcPr>
          <w:p w:rsidR="003439D2" w:rsidRDefault="00EF60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DUDUQLANISH NUTQ NUQSONI</w:t>
            </w:r>
          </w:p>
        </w:tc>
      </w:tr>
      <w:tr w:rsidR="003439D2" w:rsidTr="00EF6068">
        <w:trPr>
          <w:trHeight w:val="287"/>
        </w:trPr>
        <w:tc>
          <w:tcPr>
            <w:tcW w:w="851" w:type="dxa"/>
            <w:vMerge/>
            <w:tcBorders>
              <w:bottom w:val="nil"/>
            </w:tcBorders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4.1</w:t>
            </w:r>
          </w:p>
        </w:tc>
        <w:tc>
          <w:tcPr>
            <w:tcW w:w="6946" w:type="dxa"/>
          </w:tcPr>
          <w:p w:rsidR="003439D2" w:rsidRDefault="00A2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Duduqlanishning sababi va simptomlari</w:t>
            </w:r>
          </w:p>
        </w:tc>
      </w:tr>
      <w:tr w:rsidR="003439D2" w:rsidTr="00EF6068">
        <w:trPr>
          <w:trHeight w:val="236"/>
        </w:trPr>
        <w:tc>
          <w:tcPr>
            <w:tcW w:w="851" w:type="dxa"/>
            <w:vMerge/>
            <w:tcBorders>
              <w:bottom w:val="nil"/>
            </w:tcBorders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4.2</w:t>
            </w:r>
          </w:p>
        </w:tc>
        <w:tc>
          <w:tcPr>
            <w:tcW w:w="6946" w:type="dxa"/>
          </w:tcPr>
          <w:p w:rsidR="003439D2" w:rsidRDefault="00A2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Duduqlanish klassifikatsiyasi</w:t>
            </w:r>
          </w:p>
        </w:tc>
      </w:tr>
      <w:tr w:rsidR="003439D2" w:rsidTr="00EF6068">
        <w:trPr>
          <w:trHeight w:val="369"/>
        </w:trPr>
        <w:tc>
          <w:tcPr>
            <w:tcW w:w="851" w:type="dxa"/>
            <w:vMerge/>
            <w:tcBorders>
              <w:bottom w:val="nil"/>
            </w:tcBorders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4.3</w:t>
            </w:r>
          </w:p>
        </w:tc>
        <w:tc>
          <w:tcPr>
            <w:tcW w:w="6946" w:type="dxa"/>
          </w:tcPr>
          <w:p w:rsidR="003439D2" w:rsidRDefault="00A2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Duduqlanuvchi bolalarni logopedik tekshirish</w:t>
            </w:r>
          </w:p>
        </w:tc>
      </w:tr>
      <w:tr w:rsidR="003439D2" w:rsidTr="00EF6068">
        <w:trPr>
          <w:trHeight w:val="485"/>
        </w:trPr>
        <w:tc>
          <w:tcPr>
            <w:tcW w:w="851" w:type="dxa"/>
            <w:vMerge/>
            <w:tcBorders>
              <w:bottom w:val="nil"/>
            </w:tcBorders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4.4</w:t>
            </w:r>
          </w:p>
        </w:tc>
        <w:tc>
          <w:tcPr>
            <w:tcW w:w="6946" w:type="dxa"/>
          </w:tcPr>
          <w:p w:rsidR="003439D2" w:rsidRDefault="00A27D9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Duduqlanuvchi bolalar bilan olib boriladigan logopedik ishlar tizimi</w:t>
            </w:r>
          </w:p>
        </w:tc>
      </w:tr>
      <w:tr w:rsidR="003439D2" w:rsidTr="00EF6068">
        <w:trPr>
          <w:trHeight w:val="325"/>
        </w:trPr>
        <w:tc>
          <w:tcPr>
            <w:tcW w:w="851" w:type="dxa"/>
            <w:vMerge w:val="restart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V</w:t>
            </w:r>
          </w:p>
        </w:tc>
        <w:tc>
          <w:tcPr>
            <w:tcW w:w="8505" w:type="dxa"/>
            <w:gridSpan w:val="2"/>
          </w:tcPr>
          <w:p w:rsidR="003439D2" w:rsidRDefault="00EF6068">
            <w:pPr>
              <w:spacing w:line="3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ALALIYA NUTQ NUQSONI</w:t>
            </w:r>
          </w:p>
        </w:tc>
      </w:tr>
      <w:tr w:rsidR="003439D2" w:rsidTr="00EF6068">
        <w:trPr>
          <w:trHeight w:val="482"/>
        </w:trPr>
        <w:tc>
          <w:tcPr>
            <w:tcW w:w="851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5.1</w:t>
            </w:r>
          </w:p>
        </w:tc>
        <w:tc>
          <w:tcPr>
            <w:tcW w:w="6946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Alaliya nutq nuqsoning o‘rganilish tarixi</w:t>
            </w:r>
          </w:p>
        </w:tc>
      </w:tr>
      <w:tr w:rsidR="003439D2" w:rsidTr="00EF6068">
        <w:trPr>
          <w:trHeight w:val="482"/>
        </w:trPr>
        <w:tc>
          <w:tcPr>
            <w:tcW w:w="851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5.2</w:t>
            </w:r>
          </w:p>
        </w:tc>
        <w:tc>
          <w:tcPr>
            <w:tcW w:w="6946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Alaliya nutq nuqsoning turlari</w:t>
            </w:r>
          </w:p>
        </w:tc>
      </w:tr>
      <w:tr w:rsidR="003439D2" w:rsidTr="00EF6068">
        <w:trPr>
          <w:trHeight w:val="363"/>
        </w:trPr>
        <w:tc>
          <w:tcPr>
            <w:tcW w:w="851" w:type="dxa"/>
            <w:vMerge/>
          </w:tcPr>
          <w:p w:rsidR="003439D2" w:rsidRDefault="0034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39D2" w:rsidRDefault="00A27D9B" w:rsidP="00EF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6946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Nutq nuqsoning klinik ko‘rinishlari</w:t>
            </w:r>
          </w:p>
        </w:tc>
      </w:tr>
      <w:tr w:rsidR="003439D2" w:rsidTr="00EF6068">
        <w:trPr>
          <w:trHeight w:val="381"/>
        </w:trPr>
        <w:tc>
          <w:tcPr>
            <w:tcW w:w="851" w:type="dxa"/>
          </w:tcPr>
          <w:p w:rsidR="003439D2" w:rsidRDefault="003439D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</w:t>
            </w:r>
          </w:p>
        </w:tc>
        <w:tc>
          <w:tcPr>
            <w:tcW w:w="6946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Alaliyaning nutqiy bo‘lmagan belgilari</w:t>
            </w:r>
          </w:p>
        </w:tc>
      </w:tr>
      <w:tr w:rsidR="003439D2" w:rsidTr="00EF6068">
        <w:trPr>
          <w:trHeight w:val="332"/>
        </w:trPr>
        <w:tc>
          <w:tcPr>
            <w:tcW w:w="851" w:type="dxa"/>
          </w:tcPr>
          <w:p w:rsidR="003439D2" w:rsidRDefault="00A27D9B">
            <w:pPr>
              <w:spacing w:line="316" w:lineRule="auto"/>
              <w:ind w:left="107"/>
              <w:jc w:val="both"/>
              <w:rPr>
                <w:sz w:val="2"/>
                <w:szCs w:val="2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8505" w:type="dxa"/>
            <w:gridSpan w:val="2"/>
          </w:tcPr>
          <w:p w:rsidR="003439D2" w:rsidRDefault="00EF6068">
            <w:pPr>
              <w:spacing w:line="316" w:lineRule="auto"/>
              <w:ind w:left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RINOLALIYA NUTQ NUQSONI</w:t>
            </w:r>
          </w:p>
        </w:tc>
      </w:tr>
      <w:tr w:rsidR="003439D2" w:rsidTr="00EF6068">
        <w:trPr>
          <w:trHeight w:val="323"/>
        </w:trPr>
        <w:tc>
          <w:tcPr>
            <w:tcW w:w="851" w:type="dxa"/>
          </w:tcPr>
          <w:p w:rsidR="003439D2" w:rsidRDefault="003439D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6946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Rinolaliyani nutq nuqsoning  etiologiyasi</w:t>
            </w:r>
          </w:p>
        </w:tc>
      </w:tr>
      <w:tr w:rsidR="003439D2" w:rsidTr="000A3F95">
        <w:trPr>
          <w:trHeight w:val="420"/>
        </w:trPr>
        <w:tc>
          <w:tcPr>
            <w:tcW w:w="851" w:type="dxa"/>
          </w:tcPr>
          <w:p w:rsidR="003439D2" w:rsidRDefault="003439D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6946" w:type="dxa"/>
          </w:tcPr>
          <w:p w:rsidR="003439D2" w:rsidRDefault="00A27D9B" w:rsidP="000A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Rinolalaliya nutq nuqsoning shakllari</w:t>
            </w:r>
          </w:p>
        </w:tc>
      </w:tr>
      <w:tr w:rsidR="003439D2" w:rsidTr="000A3F95">
        <w:trPr>
          <w:trHeight w:val="372"/>
        </w:trPr>
        <w:tc>
          <w:tcPr>
            <w:tcW w:w="851" w:type="dxa"/>
          </w:tcPr>
          <w:p w:rsidR="003439D2" w:rsidRDefault="003439D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6946" w:type="dxa"/>
          </w:tcPr>
          <w:p w:rsidR="003439D2" w:rsidRDefault="00A27D9B" w:rsidP="000A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Rinolaliya mexanizmi va uning simptomatikasi</w:t>
            </w:r>
          </w:p>
        </w:tc>
      </w:tr>
      <w:tr w:rsidR="003439D2" w:rsidTr="00EF6068">
        <w:trPr>
          <w:trHeight w:val="633"/>
        </w:trPr>
        <w:tc>
          <w:tcPr>
            <w:tcW w:w="851" w:type="dxa"/>
          </w:tcPr>
          <w:p w:rsidR="003439D2" w:rsidRDefault="003439D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3439D2" w:rsidRDefault="00A2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6946" w:type="dxa"/>
          </w:tcPr>
          <w:p w:rsidR="003439D2" w:rsidRDefault="00A27D9B" w:rsidP="000A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Rinolaliyali bolalar bilan olib boriladigan logopedik ishlar tizimi</w:t>
            </w:r>
          </w:p>
        </w:tc>
      </w:tr>
    </w:tbl>
    <w:p w:rsidR="003439D2" w:rsidRDefault="003439D2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  <w:sz w:val="13"/>
          <w:szCs w:val="13"/>
        </w:rPr>
      </w:pPr>
    </w:p>
    <w:p w:rsidR="003439D2" w:rsidRDefault="003439D2">
      <w:pPr>
        <w:pStyle w:val="1"/>
        <w:spacing w:before="48"/>
        <w:ind w:firstLine="122"/>
        <w:jc w:val="both"/>
      </w:pPr>
    </w:p>
    <w:p w:rsidR="003439D2" w:rsidRDefault="00A27D9B" w:rsidP="00EF6068">
      <w:pPr>
        <w:pStyle w:val="1"/>
        <w:tabs>
          <w:tab w:val="left" w:pos="1134"/>
        </w:tabs>
        <w:spacing w:before="48"/>
        <w:ind w:left="0" w:firstLine="709"/>
        <w:jc w:val="both"/>
      </w:pPr>
      <w:r>
        <w:t>Foydalanishga tavsiya etiladigan adabiyotlar ro‘yxati:</w:t>
      </w:r>
    </w:p>
    <w:p w:rsidR="003439D2" w:rsidRDefault="00A27D9B" w:rsidP="00EF6068">
      <w:pPr>
        <w:tabs>
          <w:tab w:val="left" w:pos="406"/>
          <w:tab w:val="left" w:pos="1134"/>
        </w:tabs>
        <w:spacing w:before="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M.Ayupova. Logopediya. O‘zbekiston faylasuflari milliy jamiyati  nashriyoti. Toshkent -2019</w:t>
      </w:r>
    </w:p>
    <w:p w:rsidR="003439D2" w:rsidRPr="00EF6068" w:rsidRDefault="00A27D9B" w:rsidP="00EF6068">
      <w:pPr>
        <w:tabs>
          <w:tab w:val="left" w:pos="1134"/>
        </w:tabs>
        <w:spacing w:before="47"/>
        <w:ind w:right="285"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EF6068">
        <w:rPr>
          <w:spacing w:val="-8"/>
          <w:sz w:val="28"/>
          <w:szCs w:val="28"/>
        </w:rPr>
        <w:t>L.Muminova,</w:t>
      </w:r>
      <w:r w:rsidRPr="00EF6068">
        <w:rPr>
          <w:b/>
          <w:spacing w:val="-8"/>
          <w:sz w:val="28"/>
          <w:szCs w:val="28"/>
        </w:rPr>
        <w:t xml:space="preserve"> </w:t>
      </w:r>
      <w:r w:rsidRPr="00EF6068">
        <w:rPr>
          <w:spacing w:val="-8"/>
          <w:sz w:val="28"/>
          <w:szCs w:val="28"/>
        </w:rPr>
        <w:t xml:space="preserve">M.Ayupova. Logopediya. </w:t>
      </w:r>
      <w:r w:rsidR="00EF6068" w:rsidRPr="00EF6068">
        <w:rPr>
          <w:spacing w:val="-8"/>
          <w:sz w:val="28"/>
          <w:szCs w:val="28"/>
        </w:rPr>
        <w:t>O‘</w:t>
      </w:r>
      <w:r w:rsidRPr="00EF6068">
        <w:rPr>
          <w:spacing w:val="-8"/>
          <w:sz w:val="28"/>
          <w:szCs w:val="28"/>
        </w:rPr>
        <w:t>qituvchi nashriyoti. Toshkent -1993</w:t>
      </w:r>
    </w:p>
    <w:p w:rsidR="003439D2" w:rsidRDefault="00A27D9B" w:rsidP="00EF6068">
      <w:pPr>
        <w:tabs>
          <w:tab w:val="left" w:pos="406"/>
          <w:tab w:val="left" w:pos="1134"/>
        </w:tabs>
        <w:spacing w:before="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Shomaxmudova R.Sh., Mo‘minova L.R. Bolalar nutqidagi nuqsonlar va ularni bartaraf </w:t>
      </w:r>
      <w:r>
        <w:rPr>
          <w:sz w:val="28"/>
          <w:szCs w:val="28"/>
        </w:rPr>
        <w:t>etish. O‘qituvchi.  T.: 1993 y.</w:t>
      </w:r>
    </w:p>
    <w:p w:rsidR="003439D2" w:rsidRDefault="00A27D9B" w:rsidP="00EF6068">
      <w:pPr>
        <w:tabs>
          <w:tab w:val="left" w:pos="406"/>
          <w:tab w:val="left" w:pos="1134"/>
        </w:tabs>
        <w:spacing w:before="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Т.Б.Филичева   “Логопедия Теория и Практика”  Москва  “Эсмо “ 2022г.</w:t>
      </w:r>
    </w:p>
    <w:p w:rsidR="003439D2" w:rsidRDefault="00A27D9B" w:rsidP="00EF6068">
      <w:pPr>
        <w:tabs>
          <w:tab w:val="left" w:pos="406"/>
          <w:tab w:val="left" w:pos="1134"/>
        </w:tabs>
        <w:spacing w:before="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Е.Ф. Архипова “Стертая дизартрия у детей” М; АСТ Астрел, 2007г</w:t>
      </w:r>
    </w:p>
    <w:p w:rsidR="003439D2" w:rsidRDefault="00A27D9B" w:rsidP="00EF6068">
      <w:pPr>
        <w:tabs>
          <w:tab w:val="left" w:pos="406"/>
          <w:tab w:val="left" w:pos="1134"/>
        </w:tabs>
        <w:spacing w:before="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И.А.Смирнова “Логопедия иллюстрированный  справочник” КАРО Санкт-Петербург 2022 г.</w:t>
      </w:r>
    </w:p>
    <w:p w:rsidR="003439D2" w:rsidRDefault="00A27D9B" w:rsidP="00EF6068">
      <w:pPr>
        <w:tabs>
          <w:tab w:val="left" w:pos="406"/>
          <w:tab w:val="left" w:pos="1134"/>
        </w:tabs>
        <w:spacing w:before="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Л. С. Волкова “Логопедия” 2009 год</w:t>
      </w:r>
    </w:p>
    <w:p w:rsidR="003439D2" w:rsidRDefault="00A27D9B" w:rsidP="00EF6068">
      <w:pPr>
        <w:tabs>
          <w:tab w:val="left" w:pos="406"/>
          <w:tab w:val="left" w:pos="1134"/>
        </w:tabs>
        <w:spacing w:before="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Т.Б.Филичева, Н. А. Чевелёва, Г. Чиркина  “Основы логопедии” </w:t>
      </w:r>
    </w:p>
    <w:p w:rsidR="003439D2" w:rsidRDefault="00A27D9B" w:rsidP="00EF6068">
      <w:pPr>
        <w:tabs>
          <w:tab w:val="left" w:pos="406"/>
          <w:tab w:val="left" w:pos="1134"/>
        </w:tabs>
        <w:spacing w:before="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Акименко “Практикум по логопедии”</w:t>
      </w:r>
    </w:p>
    <w:p w:rsidR="003439D2" w:rsidRDefault="00A27D9B" w:rsidP="00EF60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Z.Shamuratova “Logopediya”.</w:t>
      </w:r>
      <w:r w:rsidR="00EF6068">
        <w:rPr>
          <w:sz w:val="28"/>
          <w:szCs w:val="28"/>
        </w:rPr>
        <w:t>O‘</w:t>
      </w:r>
      <w:r>
        <w:rPr>
          <w:sz w:val="28"/>
          <w:szCs w:val="28"/>
        </w:rPr>
        <w:t>zbekiston Respublikasi Xalq Ta`limi Vazirligi. Toshkent “Niso Poligraf” 2012</w:t>
      </w:r>
    </w:p>
    <w:p w:rsidR="003439D2" w:rsidRDefault="00A27D9B" w:rsidP="00EF60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Z.M.Ahmedova,M.YU.Ayupova,M.P.Hamidova “Logopedik </w:t>
      </w:r>
      <w:r w:rsidR="00EF6068">
        <w:rPr>
          <w:sz w:val="28"/>
          <w:szCs w:val="28"/>
        </w:rPr>
        <w:t>o‘</w:t>
      </w:r>
      <w:r>
        <w:rPr>
          <w:sz w:val="28"/>
          <w:szCs w:val="28"/>
        </w:rPr>
        <w:t xml:space="preserve">yin”. </w:t>
      </w:r>
      <w:r w:rsidR="00EF6068">
        <w:rPr>
          <w:sz w:val="28"/>
          <w:szCs w:val="28"/>
        </w:rPr>
        <w:t>O‘</w:t>
      </w:r>
      <w:r>
        <w:rPr>
          <w:sz w:val="28"/>
          <w:szCs w:val="28"/>
        </w:rPr>
        <w:t xml:space="preserve">zbekiston respublikasi oliy va </w:t>
      </w:r>
      <w:r w:rsidR="00EF6068">
        <w:rPr>
          <w:sz w:val="28"/>
          <w:szCs w:val="28"/>
        </w:rPr>
        <w:t>o‘</w:t>
      </w:r>
      <w:r>
        <w:rPr>
          <w:sz w:val="28"/>
          <w:szCs w:val="28"/>
        </w:rPr>
        <w:t>rta maxsus ta’lim vazirligi. “Faylasuflar” nashriyoti. Toshkent-2013</w:t>
      </w:r>
    </w:p>
    <w:p w:rsidR="003439D2" w:rsidRDefault="00A27D9B" w:rsidP="00EF60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Sh.E. Taxtayarova “Tovushlardagi kamchiliklarni </w:t>
      </w:r>
      <w:bookmarkStart w:id="3" w:name="_GoBack"/>
      <w:r>
        <w:rPr>
          <w:sz w:val="28"/>
          <w:szCs w:val="28"/>
        </w:rPr>
        <w:t>korreksiyalashda</w:t>
      </w:r>
      <w:bookmarkEnd w:id="3"/>
      <w:r>
        <w:rPr>
          <w:sz w:val="28"/>
          <w:szCs w:val="28"/>
        </w:rPr>
        <w:t xml:space="preserve"> maxsus zondlardan foy</w:t>
      </w:r>
      <w:r>
        <w:rPr>
          <w:sz w:val="28"/>
          <w:szCs w:val="28"/>
        </w:rPr>
        <w:t>dalanish” Toshkent-2016</w:t>
      </w:r>
    </w:p>
    <w:p w:rsidR="003439D2" w:rsidRDefault="00A27D9B" w:rsidP="00EF60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R.Shomaxmudova, X.M.P</w:t>
      </w:r>
      <w:r w:rsidR="00EF6068">
        <w:rPr>
          <w:sz w:val="28"/>
          <w:szCs w:val="28"/>
        </w:rPr>
        <w:t>o‘</w:t>
      </w:r>
      <w:r>
        <w:rPr>
          <w:sz w:val="28"/>
          <w:szCs w:val="28"/>
        </w:rPr>
        <w:t xml:space="preserve">latova “Duduqlanuvchi bolalar bilan olib boriladigan logopedik ish tizimi”. </w:t>
      </w:r>
      <w:r w:rsidR="00EF6068">
        <w:rPr>
          <w:sz w:val="28"/>
          <w:szCs w:val="28"/>
        </w:rPr>
        <w:t>O‘</w:t>
      </w:r>
      <w:r>
        <w:rPr>
          <w:sz w:val="28"/>
          <w:szCs w:val="28"/>
        </w:rPr>
        <w:t>quv-metodik q</w:t>
      </w:r>
      <w:r w:rsidR="00EF6068">
        <w:rPr>
          <w:sz w:val="28"/>
          <w:szCs w:val="28"/>
        </w:rPr>
        <w:t>o‘</w:t>
      </w:r>
      <w:r>
        <w:rPr>
          <w:sz w:val="28"/>
          <w:szCs w:val="28"/>
        </w:rPr>
        <w:t>llanma. Toshkent-2015</w:t>
      </w:r>
    </w:p>
    <w:p w:rsidR="003439D2" w:rsidRDefault="00A27D9B" w:rsidP="00EF60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L.R. M</w:t>
      </w:r>
      <w:r w:rsidR="00EF6068">
        <w:rPr>
          <w:sz w:val="28"/>
          <w:szCs w:val="28"/>
        </w:rPr>
        <w:t>o‘</w:t>
      </w:r>
      <w:r>
        <w:rPr>
          <w:sz w:val="28"/>
          <w:szCs w:val="28"/>
        </w:rPr>
        <w:t>minova,M.Yu.Ayupova “Bolalarda dizartriya nutq kamchiligini bartaraf etish tex</w:t>
      </w:r>
      <w:r>
        <w:rPr>
          <w:sz w:val="28"/>
          <w:szCs w:val="28"/>
        </w:rPr>
        <w:t>nologiyasi” Nizomiy nomidagi Toshkent davlat pedagogika universiteti. Toshkent-2017</w:t>
      </w:r>
    </w:p>
    <w:sectPr w:rsidR="003439D2">
      <w:pgSz w:w="11910" w:h="16840"/>
      <w:pgMar w:top="1120" w:right="853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6CAA"/>
    <w:multiLevelType w:val="multilevel"/>
    <w:tmpl w:val="07302164"/>
    <w:lvl w:ilvl="0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1336" w:hanging="284"/>
      </w:pPr>
    </w:lvl>
    <w:lvl w:ilvl="2">
      <w:numFmt w:val="bullet"/>
      <w:lvlText w:val="•"/>
      <w:lvlJc w:val="left"/>
      <w:pPr>
        <w:ind w:left="2273" w:hanging="284"/>
      </w:pPr>
    </w:lvl>
    <w:lvl w:ilvl="3">
      <w:numFmt w:val="bullet"/>
      <w:lvlText w:val="•"/>
      <w:lvlJc w:val="left"/>
      <w:pPr>
        <w:ind w:left="3209" w:hanging="284"/>
      </w:pPr>
    </w:lvl>
    <w:lvl w:ilvl="4">
      <w:numFmt w:val="bullet"/>
      <w:lvlText w:val="•"/>
      <w:lvlJc w:val="left"/>
      <w:pPr>
        <w:ind w:left="4146" w:hanging="283"/>
      </w:pPr>
    </w:lvl>
    <w:lvl w:ilvl="5">
      <w:numFmt w:val="bullet"/>
      <w:lvlText w:val="•"/>
      <w:lvlJc w:val="left"/>
      <w:pPr>
        <w:ind w:left="5083" w:hanging="284"/>
      </w:pPr>
    </w:lvl>
    <w:lvl w:ilvl="6">
      <w:numFmt w:val="bullet"/>
      <w:lvlText w:val="•"/>
      <w:lvlJc w:val="left"/>
      <w:pPr>
        <w:ind w:left="6019" w:hanging="284"/>
      </w:pPr>
    </w:lvl>
    <w:lvl w:ilvl="7">
      <w:numFmt w:val="bullet"/>
      <w:lvlText w:val="•"/>
      <w:lvlJc w:val="left"/>
      <w:pPr>
        <w:ind w:left="6956" w:hanging="284"/>
      </w:pPr>
    </w:lvl>
    <w:lvl w:ilvl="8">
      <w:numFmt w:val="bullet"/>
      <w:lvlText w:val="•"/>
      <w:lvlJc w:val="left"/>
      <w:pPr>
        <w:ind w:left="7893" w:hanging="284"/>
      </w:pPr>
    </w:lvl>
  </w:abstractNum>
  <w:abstractNum w:abstractNumId="1" w15:restartNumberingAfterBreak="0">
    <w:nsid w:val="2169664C"/>
    <w:multiLevelType w:val="multilevel"/>
    <w:tmpl w:val="5F2C79AE"/>
    <w:lvl w:ilvl="0">
      <w:start w:val="2"/>
      <w:numFmt w:val="upperRoman"/>
      <w:lvlText w:val="%1."/>
      <w:lvlJc w:val="left"/>
      <w:pPr>
        <w:ind w:left="841" w:hanging="720"/>
      </w:pPr>
    </w:lvl>
    <w:lvl w:ilvl="1">
      <w:start w:val="1"/>
      <w:numFmt w:val="lowerLetter"/>
      <w:lvlText w:val="%2."/>
      <w:lvlJc w:val="left"/>
      <w:pPr>
        <w:ind w:left="1201" w:hanging="360"/>
      </w:pPr>
    </w:lvl>
    <w:lvl w:ilvl="2">
      <w:start w:val="1"/>
      <w:numFmt w:val="lowerRoman"/>
      <w:lvlText w:val="%3."/>
      <w:lvlJc w:val="right"/>
      <w:pPr>
        <w:ind w:left="1921" w:hanging="180"/>
      </w:pPr>
    </w:lvl>
    <w:lvl w:ilvl="3">
      <w:start w:val="1"/>
      <w:numFmt w:val="decimal"/>
      <w:lvlText w:val="%4."/>
      <w:lvlJc w:val="left"/>
      <w:pPr>
        <w:ind w:left="2641" w:hanging="360"/>
      </w:pPr>
    </w:lvl>
    <w:lvl w:ilvl="4">
      <w:start w:val="1"/>
      <w:numFmt w:val="lowerLetter"/>
      <w:lvlText w:val="%5."/>
      <w:lvlJc w:val="left"/>
      <w:pPr>
        <w:ind w:left="3361" w:hanging="360"/>
      </w:pPr>
    </w:lvl>
    <w:lvl w:ilvl="5">
      <w:start w:val="1"/>
      <w:numFmt w:val="lowerRoman"/>
      <w:lvlText w:val="%6."/>
      <w:lvlJc w:val="right"/>
      <w:pPr>
        <w:ind w:left="4081" w:hanging="180"/>
      </w:pPr>
    </w:lvl>
    <w:lvl w:ilvl="6">
      <w:start w:val="1"/>
      <w:numFmt w:val="decimal"/>
      <w:lvlText w:val="%7."/>
      <w:lvlJc w:val="left"/>
      <w:pPr>
        <w:ind w:left="4801" w:hanging="360"/>
      </w:pPr>
    </w:lvl>
    <w:lvl w:ilvl="7">
      <w:start w:val="1"/>
      <w:numFmt w:val="lowerLetter"/>
      <w:lvlText w:val="%8."/>
      <w:lvlJc w:val="left"/>
      <w:pPr>
        <w:ind w:left="5521" w:hanging="360"/>
      </w:pPr>
    </w:lvl>
    <w:lvl w:ilvl="8">
      <w:start w:val="1"/>
      <w:numFmt w:val="lowerRoman"/>
      <w:lvlText w:val="%9."/>
      <w:lvlJc w:val="right"/>
      <w:pPr>
        <w:ind w:left="6241" w:hanging="180"/>
      </w:pPr>
    </w:lvl>
  </w:abstractNum>
  <w:abstractNum w:abstractNumId="2" w15:restartNumberingAfterBreak="0">
    <w:nsid w:val="39233959"/>
    <w:multiLevelType w:val="multilevel"/>
    <w:tmpl w:val="AFAA946A"/>
    <w:lvl w:ilvl="0">
      <w:start w:val="3"/>
      <w:numFmt w:val="upperRoman"/>
      <w:lvlText w:val="%1."/>
      <w:lvlJc w:val="left"/>
      <w:pPr>
        <w:ind w:left="853" w:hanging="428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1462" w:hanging="428"/>
      </w:pPr>
    </w:lvl>
    <w:lvl w:ilvl="2">
      <w:numFmt w:val="bullet"/>
      <w:lvlText w:val="•"/>
      <w:lvlJc w:val="left"/>
      <w:pPr>
        <w:ind w:left="2385" w:hanging="428"/>
      </w:pPr>
    </w:lvl>
    <w:lvl w:ilvl="3">
      <w:numFmt w:val="bullet"/>
      <w:lvlText w:val="•"/>
      <w:lvlJc w:val="left"/>
      <w:pPr>
        <w:ind w:left="3307" w:hanging="428"/>
      </w:pPr>
    </w:lvl>
    <w:lvl w:ilvl="4">
      <w:numFmt w:val="bullet"/>
      <w:lvlText w:val="•"/>
      <w:lvlJc w:val="left"/>
      <w:pPr>
        <w:ind w:left="4230" w:hanging="428"/>
      </w:pPr>
    </w:lvl>
    <w:lvl w:ilvl="5">
      <w:numFmt w:val="bullet"/>
      <w:lvlText w:val="•"/>
      <w:lvlJc w:val="left"/>
      <w:pPr>
        <w:ind w:left="5153" w:hanging="428"/>
      </w:pPr>
    </w:lvl>
    <w:lvl w:ilvl="6">
      <w:numFmt w:val="bullet"/>
      <w:lvlText w:val="•"/>
      <w:lvlJc w:val="left"/>
      <w:pPr>
        <w:ind w:left="6075" w:hanging="428"/>
      </w:pPr>
    </w:lvl>
    <w:lvl w:ilvl="7">
      <w:numFmt w:val="bullet"/>
      <w:lvlText w:val="•"/>
      <w:lvlJc w:val="left"/>
      <w:pPr>
        <w:ind w:left="6998" w:hanging="428"/>
      </w:pPr>
    </w:lvl>
    <w:lvl w:ilvl="8">
      <w:numFmt w:val="bullet"/>
      <w:lvlText w:val="•"/>
      <w:lvlJc w:val="left"/>
      <w:pPr>
        <w:ind w:left="7921" w:hanging="427"/>
      </w:pPr>
    </w:lvl>
  </w:abstractNum>
  <w:abstractNum w:abstractNumId="3" w15:restartNumberingAfterBreak="0">
    <w:nsid w:val="439D2726"/>
    <w:multiLevelType w:val="multilevel"/>
    <w:tmpl w:val="38AEB724"/>
    <w:lvl w:ilvl="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336" w:hanging="284"/>
      </w:pPr>
    </w:lvl>
    <w:lvl w:ilvl="2">
      <w:numFmt w:val="bullet"/>
      <w:lvlText w:val="•"/>
      <w:lvlJc w:val="left"/>
      <w:pPr>
        <w:ind w:left="2273" w:hanging="284"/>
      </w:pPr>
    </w:lvl>
    <w:lvl w:ilvl="3">
      <w:numFmt w:val="bullet"/>
      <w:lvlText w:val="•"/>
      <w:lvlJc w:val="left"/>
      <w:pPr>
        <w:ind w:left="3209" w:hanging="284"/>
      </w:pPr>
    </w:lvl>
    <w:lvl w:ilvl="4">
      <w:numFmt w:val="bullet"/>
      <w:lvlText w:val="•"/>
      <w:lvlJc w:val="left"/>
      <w:pPr>
        <w:ind w:left="4146" w:hanging="283"/>
      </w:pPr>
    </w:lvl>
    <w:lvl w:ilvl="5">
      <w:numFmt w:val="bullet"/>
      <w:lvlText w:val="•"/>
      <w:lvlJc w:val="left"/>
      <w:pPr>
        <w:ind w:left="5083" w:hanging="284"/>
      </w:pPr>
    </w:lvl>
    <w:lvl w:ilvl="6">
      <w:numFmt w:val="bullet"/>
      <w:lvlText w:val="•"/>
      <w:lvlJc w:val="left"/>
      <w:pPr>
        <w:ind w:left="6019" w:hanging="284"/>
      </w:pPr>
    </w:lvl>
    <w:lvl w:ilvl="7">
      <w:numFmt w:val="bullet"/>
      <w:lvlText w:val="•"/>
      <w:lvlJc w:val="left"/>
      <w:pPr>
        <w:ind w:left="6956" w:hanging="284"/>
      </w:pPr>
    </w:lvl>
    <w:lvl w:ilvl="8">
      <w:numFmt w:val="bullet"/>
      <w:lvlText w:val="•"/>
      <w:lvlJc w:val="left"/>
      <w:pPr>
        <w:ind w:left="7893" w:hanging="284"/>
      </w:pPr>
    </w:lvl>
  </w:abstractNum>
  <w:abstractNum w:abstractNumId="4" w15:restartNumberingAfterBreak="0">
    <w:nsid w:val="66307E03"/>
    <w:multiLevelType w:val="multilevel"/>
    <w:tmpl w:val="0C9E681A"/>
    <w:lvl w:ilvl="0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D2"/>
    <w:rsid w:val="000A3F95"/>
    <w:rsid w:val="003439D2"/>
    <w:rsid w:val="00A27D9B"/>
    <w:rsid w:val="00E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8EEE"/>
  <w15:docId w15:val="{608CCD07-9171-4F8E-9EDA-05F8E756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d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405" w:hanging="284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8">
    <w:name w:val="footer"/>
    <w:basedOn w:val="a"/>
    <w:link w:val="a9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a">
    <w:name w:val="Balloon Text"/>
    <w:basedOn w:val="a"/>
    <w:link w:val="ab"/>
    <w:uiPriority w:val="99"/>
    <w:semiHidden/>
    <w:unhideWhenUsed/>
    <w:rsid w:val="006B34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477"/>
    <w:rPr>
      <w:rFonts w:ascii="Tahoma" w:eastAsia="Times New Roman" w:hAnsi="Tahoma" w:cs="Tahoma"/>
      <w:sz w:val="16"/>
      <w:szCs w:val="16"/>
      <w:lang w:val="id"/>
    </w:rPr>
  </w:style>
  <w:style w:type="character" w:customStyle="1" w:styleId="30">
    <w:name w:val="Заголовок 3 Знак"/>
    <w:basedOn w:val="a0"/>
    <w:link w:val="3"/>
    <w:uiPriority w:val="9"/>
    <w:semiHidden/>
    <w:rsid w:val="00E818AC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styleId="ac">
    <w:name w:val="annotation reference"/>
    <w:basedOn w:val="a0"/>
    <w:uiPriority w:val="99"/>
    <w:semiHidden/>
    <w:unhideWhenUsed/>
    <w:rsid w:val="0009328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932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9328C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32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9328C"/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8DB910D-3033-48B7-A480-18D78A1BB3F5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LMFtKMcdmiCANMqI5YfikXaJA==">CgMxLjAyCGguZ2pkZ3hzMgloLjMwajB6bGwyCWguMWZvYjl0ZTgAciExZXZHNGxZWVdHTWNJbWNwZ0ZpeGhvOXhVOWNWLWZ1U2c=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2025-01-29T06:17:00Z</dcterms:created>
  <dcterms:modified xsi:type="dcterms:W3CDTF">2025-01-29T06:17:00Z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