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20" w:rsidRDefault="00624D45">
      <w:pPr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BASLAWÍSH TÁLIM QÁNIGELIGINIŃ TEST</w:t>
      </w:r>
    </w:p>
    <w:p w:rsidR="008E1420" w:rsidRDefault="00624D45">
      <w:pPr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SPECIFIKACIYASÍ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Bul test specifikaciyanıń maqseti baslawısh tálim baǵdarında sabaq berip atırǵan qánigege qoyılǵan minimum bilim dárejesin anıqlaw ushın qollanılatuǵın test variantlarınıń strukturası hám qoyılatuǵın talaplardı belgilewden ibarat. Bul hújjetke aprobaciyala</w:t>
      </w:r>
      <w:r>
        <w:rPr>
          <w:rFonts w:ascii="Times New Roman" w:hAnsi="Times New Roman"/>
          <w:color w:val="000000"/>
          <w:sz w:val="28"/>
          <w:szCs w:val="28"/>
        </w:rPr>
        <w:t>r nátiyjesinde alınǵan qosımshalar, ózgerisler hám dúzetiwler kiritiliwi múmkin.</w:t>
      </w:r>
    </w:p>
    <w:p w:rsidR="008E1420" w:rsidRDefault="00624D45" w:rsidP="00624D45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Baslawısh tálim baǵdarı pánlerinen bilim, kónlikpe hám uqıplılıqlardı bahalawdıń test sınaǵı túrleri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Baslawısh tálim baǵdarın pitkergen qánigelerdiń bilimlerin bahalawdıń tes</w:t>
      </w:r>
      <w:r>
        <w:rPr>
          <w:rFonts w:ascii="Times New Roman" w:hAnsi="Times New Roman"/>
          <w:color w:val="000000"/>
          <w:sz w:val="28"/>
          <w:szCs w:val="28"/>
        </w:rPr>
        <w:t xml:space="preserve">t sınaǵı tártibi tómendegi eki bólimnen ibarat: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Baslawısh tálim qánigeleriniń tayarlıǵın bahalaw;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Bul bólimge tiyisli tapsırmalar ulıwma baslawısh tálim qánigesi iyelewi lazım bolǵan bilim, kónlikpe hám kompetenciyalardı bahalawǵa arnalǵan tapsırmalar</w:t>
      </w:r>
      <w:r>
        <w:rPr>
          <w:rFonts w:ascii="Times New Roman" w:hAnsi="Times New Roman"/>
          <w:color w:val="000000"/>
          <w:sz w:val="28"/>
          <w:szCs w:val="28"/>
        </w:rPr>
        <w:t>dan ibarat boladı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Baslawısh tálim baǵdarı qánigeligi boyınsha alǵan ámeliy kónlikpelerdi bahalaw.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Baslawısh tálim baǵdarınıń, yaǵnıy, pedagogika, psixologiya, arnawlı metodika hám qosımsha qánigelik boyınsha iyelewi lazım bolǵan ámeliy kónlikpeler top</w:t>
      </w:r>
      <w:r>
        <w:rPr>
          <w:rFonts w:ascii="Times New Roman" w:hAnsi="Times New Roman"/>
          <w:color w:val="000000"/>
          <w:sz w:val="28"/>
          <w:szCs w:val="28"/>
        </w:rPr>
        <w:t>lamın avtomatizm dárejesinde iyelegeni hám qollay biliwi tekeseriledi</w:t>
      </w:r>
      <w:r>
        <w:rPr>
          <w:rFonts w:ascii="Times New Roman" w:hAnsi="Times New Roman"/>
          <w:sz w:val="28"/>
          <w:szCs w:val="28"/>
        </w:rPr>
        <w:t>;</w:t>
      </w:r>
    </w:p>
    <w:p w:rsidR="008E1420" w:rsidRDefault="00624D45" w:rsidP="00624D45">
      <w:pPr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Ulıwma orta bilim beriw mektepleriniń baslanǵısh klass oqıtıwshılarınıń tálim baǵdarınan bilimlerdi bahalawda test sınaǵında qamtıp alınǵan baslawısh tálimniń mazmun tarawları</w:t>
      </w:r>
    </w:p>
    <w:p w:rsidR="00624D45" w:rsidRDefault="00624D45" w:rsidP="00624D45">
      <w:p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Baslawısh</w:t>
      </w:r>
      <w:r>
        <w:rPr>
          <w:rFonts w:ascii="Times New Roman" w:hAnsi="Times New Roman"/>
          <w:color w:val="000000"/>
          <w:sz w:val="28"/>
          <w:szCs w:val="28"/>
        </w:rPr>
        <w:t xml:space="preserve"> tálim baǵdarın pitkergen bakalavrlarınıń bilimin </w:t>
      </w:r>
      <w:r>
        <w:rPr>
          <w:rFonts w:ascii="Times New Roman" w:hAnsi="Times New Roman"/>
          <w:sz w:val="28"/>
          <w:szCs w:val="28"/>
        </w:rPr>
        <w:t xml:space="preserve">bahalawda usı baǵdar boyınsha mamanlıq talaplarına sáykes hám túrles bolǵan ádebiyatlar tiykarında baslanǵısh tálimniń tómendegi mazmun tarawların qamtıp aladı: </w:t>
      </w:r>
    </w:p>
    <w:p w:rsidR="00624D45" w:rsidRPr="00624D45" w:rsidRDefault="00624D45" w:rsidP="00624D45">
      <w:p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Oqıw sawatxanlıǵı;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Ana tili; 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Matematika;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Tábiyiy pánler;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Tárbiya.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D45">
        <w:rPr>
          <w:rFonts w:ascii="Times New Roman" w:hAnsi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Baslanǵısh tálim baǵdarınan test sınaqları tiykarında talabannıń bilimin bahalawǵa qoyılatuǵın tayarlıq talapları: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Test sınaǵı tiykarında baslanǵısh tálim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baǵdarınan talabannıń bilimleri tómendegi baslan</w:t>
      </w:r>
      <w:r>
        <w:rPr>
          <w:rFonts w:ascii="Times New Roman" w:hAnsi="Times New Roman"/>
          <w:color w:val="000000"/>
          <w:sz w:val="28"/>
          <w:szCs w:val="28"/>
        </w:rPr>
        <w:t xml:space="preserve">ǵısh tálim tayarlıqqa qoyılatuǵın talaplar tiykarında bahalanadı: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Ana tili 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sóylew sesleri hám háripler, sóz quramı, fonetikalıq qubılislar, seslerdiń sıpatlaması, qosımtalardıń orfografiyası, qospa hám jup sózler orfografiyası temaları sheńberinde tes</w:t>
      </w:r>
      <w:r>
        <w:rPr>
          <w:rFonts w:ascii="Times New Roman" w:hAnsi="Times New Roman"/>
          <w:sz w:val="28"/>
          <w:szCs w:val="28"/>
        </w:rPr>
        <w:t>t tapsırmaların isley alıwı;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sózlerdiń leksikalıq mánisi, bir mánili hám kóp mánili sózler, awıspalı mánili sózler, omonimler hám  sinonimler hám antonimler sıyaqlı temalar sheńberinde test tapsırmaların isley alıwı;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oqıp túsiniw qábiletiniń bar ekenligi;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mánili hám kómekshi sóz shaqapları, mánili hám kómekshi sóz shaqaplarına kirmeytuǵın sózler temaları sheńberinde test tapsırmaların isley alıwı;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sóz dizbekleri hám jay gáp, gáptiń bas aǵzaları, gáptıń ekinshi dárejeli aǵzaları temaları sheńberinde test tap</w:t>
      </w:r>
      <w:r>
        <w:rPr>
          <w:rFonts w:ascii="Times New Roman" w:hAnsi="Times New Roman"/>
          <w:sz w:val="28"/>
          <w:szCs w:val="28"/>
        </w:rPr>
        <w:t>sırmaların isley alıwı;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sóylew usılları, sóylew bólimleriniń ayırım formalarınan paydalanıw, stilistik qátelerdi anıqlay alıwı boyınsha test tapsırmaların isley alıwı.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Oqıw sawatxanlıǵı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xalıq awızeki dóretiwshiligine tiyisli temalar menen baylanıslı talqılawlardı ámelge asıra alıwı;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ǵárezsizlik dáwiri qaraqalpaq poeziyası, prozası, kórkem xarakter hám ádebiy tip, qosıq qurılısı, metafora, metonimiya, teńew, janlandırıw, epitet, uyqas, red</w:t>
      </w:r>
      <w:r>
        <w:rPr>
          <w:rFonts w:ascii="Times New Roman" w:hAnsi="Times New Roman"/>
          <w:color w:val="000000"/>
          <w:sz w:val="28"/>
          <w:szCs w:val="28"/>
        </w:rPr>
        <w:t>if sıyaqlı kórkemlew quralları temaları sheńberinde test tapsırmaların isley alıwı;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ádebiyat teoriyasına, ádebiyattanıwdıń quram bóleklerine tiyisli test tapsırmaların isley alıwı; 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klassik ádebiyat wákilleriniń dóretpelerin talqılay alıw; 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házirgi dáwird</w:t>
      </w:r>
      <w:r>
        <w:rPr>
          <w:rFonts w:ascii="Times New Roman" w:hAnsi="Times New Roman"/>
          <w:color w:val="000000"/>
          <w:sz w:val="28"/>
          <w:szCs w:val="28"/>
        </w:rPr>
        <w:t>egi qaraqalpaq jazıwshı, shayırlarınıń shıǵarmaların biliw, talqılay alıw, usı dóretpeler sheńberinde test tapsırmaların isley alıwı.</w:t>
      </w:r>
    </w:p>
    <w:p w:rsidR="008E1420" w:rsidRDefault="00624D45" w:rsidP="00624D45">
      <w:pPr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Matematika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Natural, bólshek, pútin sanlar ústinde ámellerge tiyisli esaplawlardı orınlaw;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Algebralıq ańlatpalar hám forma almastırıwlardı, teńlemelerdi orınlaw; 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Geometriyalıq formalar, geometriyalıq baqlaw júrgiziw hám másele sheshiw. Matematikalıq modellerdi qurıw hám izertlew;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Statistika hám itimallıq, jıynaqlar hám logika elementleri, maǵlı</w:t>
      </w:r>
      <w:r>
        <w:rPr>
          <w:rFonts w:ascii="Times New Roman" w:hAnsi="Times New Roman"/>
          <w:sz w:val="28"/>
          <w:szCs w:val="28"/>
        </w:rPr>
        <w:t>wmatlardı statistikalıq analiz etiw, kombinatorika tiykarlarına tiyisli máselelerdi sheshiw;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Ólshemler hám onıń qollanıwlarına tiyisli tapsırmalardı orınlaw.</w:t>
      </w:r>
    </w:p>
    <w:p w:rsidR="008E1420" w:rsidRDefault="00624D45" w:rsidP="00624D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Tábiyiy pánler</w:t>
      </w:r>
    </w:p>
    <w:p w:rsidR="008E1420" w:rsidRDefault="00624D45" w:rsidP="00624D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28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Quyash sisteması hám onıń dúzilisi, planetalar, Jer hám Aydıń qásiyetlerin; Jerd</w:t>
      </w:r>
      <w:r>
        <w:rPr>
          <w:rFonts w:ascii="Times New Roman" w:hAnsi="Times New Roman"/>
          <w:color w:val="000000"/>
          <w:sz w:val="28"/>
          <w:szCs w:val="28"/>
        </w:rPr>
        <w:t>iń forması, ólshemlerin, háreketi Jerdiń ishki dúzilisi, litosfera, gidrosfera, atmosfera qatlamları hám olarda júz beretuǵın proceslerdi; Materiklar hám Dúnya okeanları, Jer júzi tábiyatı (geosistemalar) hár túrliligine tásirin túsiniwi hám onıń bólimleri</w:t>
      </w:r>
      <w:r>
        <w:rPr>
          <w:rFonts w:ascii="Times New Roman" w:hAnsi="Times New Roman"/>
          <w:color w:val="000000"/>
          <w:sz w:val="28"/>
          <w:szCs w:val="28"/>
        </w:rPr>
        <w:t xml:space="preserve">niń dúzilisi, olardan aqılǵa uǵras paydalanıwdıń áhmiyetin, planetamız tábiyatındaǵı ornın xarakteristikalaw; </w:t>
      </w:r>
    </w:p>
    <w:p w:rsidR="008E1420" w:rsidRDefault="00624D45" w:rsidP="00624D45">
      <w:pPr>
        <w:widowControl w:val="0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Orta Aziya hám Ózbekstannıń geografiyalıq ornı, maydanı hám shegaralarına tiyisli tapsırmalardı orınlay alıw, Ózbekstan Respublikasınıń aymaqlıq </w:t>
      </w:r>
      <w:r>
        <w:rPr>
          <w:rFonts w:ascii="Times New Roman" w:hAnsi="Times New Roman"/>
          <w:color w:val="000000"/>
          <w:sz w:val="28"/>
          <w:szCs w:val="28"/>
        </w:rPr>
        <w:t>dúzilisi, tábiyiy sharayat hám resurslarınıń xalıq jaylasıwı, xalqınıń sanı, 12 wálayat, Qaraqalpaqstan Respublikası hám de Tashkent qalasınıń kompleks geografiyalıq xarakteristikasın biliw, parıqlay alıw, salıstırıw, analiz etiwge tiyisli tapsırmalardı or</w:t>
      </w:r>
      <w:r>
        <w:rPr>
          <w:rFonts w:ascii="Times New Roman" w:hAnsi="Times New Roman"/>
          <w:color w:val="000000"/>
          <w:sz w:val="28"/>
          <w:szCs w:val="28"/>
        </w:rPr>
        <w:t>ınlay alıw;</w:t>
      </w:r>
    </w:p>
    <w:p w:rsidR="008E1420" w:rsidRDefault="00624D45" w:rsidP="00624D45">
      <w:pPr>
        <w:widowControl w:val="0"/>
        <w:spacing w:before="0"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Tábiyat, álem, álemniń dúzilisi, onda keship atırǵan hádiyse hám proceslerdi úyreniwdiń metodologiyalıq tiykarın ilimiy biliw, biologiya páni tarmaqları, turmıs hám tirishiliktiń mánisi, ósimlikler hám haywanlar sistematikasın parıqlay alıw, sa</w:t>
      </w:r>
      <w:r>
        <w:rPr>
          <w:rFonts w:ascii="Times New Roman" w:hAnsi="Times New Roman"/>
          <w:color w:val="000000"/>
          <w:sz w:val="28"/>
          <w:szCs w:val="28"/>
        </w:rPr>
        <w:t>lıstırıw, analiz etiw, klassifikaciyalawdı ámelde qóllawǵa tiyisli tapsırmalardı orınlay alıw.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Tárbiya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Insannıń ruwxıy hám etikalıq qádiriyatlarınıń mazmun hám mánisin ajrata alıw; 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puqaralıq sezimi, aktiv puqaralıq poziciyasın biliw; 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óz-ózin ańlaw, sezimlerdi aańlaw hám ańlatıwdı úyreniw, óz-ózin unamlı bahalawǵa tiyisli tapsırmalardı orınlaw;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inson hám jámiyet, milliy dástúrler, ruwxıy hám ulıwma insanıylıq qádiriyatlardı húrmet etiwge tiyisli pikirlerdi ajrata alıw;</w:t>
      </w:r>
    </w:p>
    <w:p w:rsidR="008E1420" w:rsidRDefault="00624D45" w:rsidP="00624D45">
      <w:pPr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ekologiyalıq tárb</w:t>
      </w:r>
      <w:r>
        <w:rPr>
          <w:rFonts w:ascii="Times New Roman" w:hAnsi="Times New Roman"/>
          <w:sz w:val="28"/>
          <w:szCs w:val="28"/>
        </w:rPr>
        <w:t>iya, ekologiyalıq mashqalalardı úyreniw hám analiz etiw, anıq juwmaqlar shıǵarıw, nátiyjeli qararlar qabıllawdı biliw.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Esletpe 1: </w:t>
      </w:r>
      <w:r>
        <w:rPr>
          <w:rFonts w:ascii="Times New Roman" w:hAnsi="Times New Roman"/>
          <w:color w:val="000000"/>
          <w:sz w:val="28"/>
          <w:szCs w:val="28"/>
        </w:rPr>
        <w:t>Bul talaplar ulıwma jaǵdayda berilip, olar baslanǵısh tálim baǵdarınıń ámeldegi mamanlıq talaplarınan kelip shıǵıp, baslanǵısh</w:t>
      </w:r>
      <w:r>
        <w:rPr>
          <w:rFonts w:ascii="Times New Roman" w:hAnsi="Times New Roman"/>
          <w:color w:val="000000"/>
          <w:sz w:val="28"/>
          <w:szCs w:val="28"/>
        </w:rPr>
        <w:t xml:space="preserve"> tálim baǵdarınan bilimlerdi bahalawda talabannıń test sınaǵı tapsırmaları járdeminde tómendegi aqılıy iskerlik túrleri bahalanadı: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Biliw – 5 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Qollaw – 25 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pikirlew – 5  </w:t>
      </w:r>
    </w:p>
    <w:p w:rsidR="008E1420" w:rsidRDefault="00624D45" w:rsidP="00624D45">
      <w:pPr>
        <w:spacing w:before="0"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IV. Baslanǵısh tálim baǵdarı qánigeleri bilimlerdi bahalawdıń attestaciyası test sınaǵı specifikaciyası (formatı)</w:t>
      </w:r>
    </w:p>
    <w:tbl>
      <w:tblPr>
        <w:tblStyle w:val="ab"/>
        <w:tblpPr w:leftFromText="180" w:rightFromText="180" w:vertAnchor="text" w:tblpX="-56" w:tblpY="257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590"/>
        <w:gridCol w:w="975"/>
        <w:gridCol w:w="1695"/>
        <w:gridCol w:w="4485"/>
      </w:tblGrid>
      <w:tr w:rsidR="008E1420">
        <w:trPr>
          <w:trHeight w:val="861"/>
        </w:trPr>
        <w:tc>
          <w:tcPr>
            <w:tcW w:w="720" w:type="dxa"/>
          </w:tcPr>
          <w:p w:rsidR="008E1420" w:rsidRDefault="008E1420">
            <w:pPr>
              <w:spacing w:before="0" w:after="0" w:line="240" w:lineRule="auto"/>
            </w:pPr>
          </w:p>
          <w:p w:rsidR="008E1420" w:rsidRDefault="008E1420">
            <w:pPr>
              <w:spacing w:before="0" w:after="0" w:line="240" w:lineRule="auto"/>
            </w:pPr>
          </w:p>
        </w:tc>
        <w:tc>
          <w:tcPr>
            <w:tcW w:w="1590" w:type="dxa"/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Bahalanatuǵın talaplar</w:t>
            </w:r>
          </w:p>
          <w:p w:rsidR="008E1420" w:rsidRDefault="008E1420">
            <w:pPr>
              <w:spacing w:before="0" w:after="0" w:line="240" w:lineRule="auto"/>
              <w:jc w:val="center"/>
            </w:pPr>
          </w:p>
        </w:tc>
        <w:tc>
          <w:tcPr>
            <w:tcW w:w="97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Mazmun tarawı</w:t>
            </w:r>
          </w:p>
        </w:tc>
        <w:tc>
          <w:tcPr>
            <w:tcW w:w="169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Tapsırma sanı </w:t>
            </w: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Bahalanatuǵın aqılıy iskerlik </w:t>
            </w:r>
          </w:p>
        </w:tc>
      </w:tr>
      <w:tr w:rsidR="008E1420">
        <w:trPr>
          <w:trHeight w:val="411"/>
        </w:trPr>
        <w:tc>
          <w:tcPr>
            <w:tcW w:w="720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0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Oqıw sawatxanlıǵı </w:t>
            </w:r>
          </w:p>
        </w:tc>
        <w:tc>
          <w:tcPr>
            <w:tcW w:w="975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I</w:t>
            </w: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vMerge w:val="restart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Biliw</w:t>
            </w:r>
          </w:p>
        </w:tc>
      </w:tr>
      <w:tr w:rsidR="008E1420">
        <w:trPr>
          <w:trHeight w:val="405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13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296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48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29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81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Pikirlew</w:t>
            </w:r>
          </w:p>
        </w:tc>
      </w:tr>
      <w:tr w:rsidR="008E1420">
        <w:trPr>
          <w:trHeight w:val="433"/>
        </w:trPr>
        <w:tc>
          <w:tcPr>
            <w:tcW w:w="720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0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Ana tili</w:t>
            </w:r>
          </w:p>
        </w:tc>
        <w:tc>
          <w:tcPr>
            <w:tcW w:w="975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695" w:type="dxa"/>
            <w:vMerge w:val="restart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Biliw</w:t>
            </w:r>
          </w:p>
        </w:tc>
      </w:tr>
      <w:tr w:rsidR="008E1420">
        <w:trPr>
          <w:trHeight w:val="435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9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Pikirlew </w:t>
            </w:r>
          </w:p>
        </w:tc>
      </w:tr>
      <w:tr w:rsidR="008E1420">
        <w:trPr>
          <w:trHeight w:val="415"/>
        </w:trPr>
        <w:tc>
          <w:tcPr>
            <w:tcW w:w="720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0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Маtematika</w:t>
            </w:r>
          </w:p>
        </w:tc>
        <w:tc>
          <w:tcPr>
            <w:tcW w:w="975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695" w:type="dxa"/>
            <w:vMerge w:val="restart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Biliw</w:t>
            </w:r>
          </w:p>
        </w:tc>
      </w:tr>
      <w:tr w:rsidR="008E1420">
        <w:trPr>
          <w:trHeight w:val="54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2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Qollaw </w:t>
            </w:r>
          </w:p>
        </w:tc>
      </w:tr>
      <w:tr w:rsidR="008E1420">
        <w:trPr>
          <w:trHeight w:val="411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276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366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27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06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Qollaw</w:t>
            </w:r>
          </w:p>
        </w:tc>
      </w:tr>
      <w:tr w:rsidR="008E1420">
        <w:trPr>
          <w:trHeight w:val="412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Pikirlew</w:t>
            </w:r>
          </w:p>
        </w:tc>
      </w:tr>
      <w:tr w:rsidR="008E1420">
        <w:trPr>
          <w:trHeight w:val="418"/>
        </w:trPr>
        <w:tc>
          <w:tcPr>
            <w:tcW w:w="720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0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Tábiyiy pánlar</w:t>
            </w:r>
          </w:p>
        </w:tc>
        <w:tc>
          <w:tcPr>
            <w:tcW w:w="975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1695" w:type="dxa"/>
            <w:vMerge w:val="restart"/>
            <w:vAlign w:val="center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Biliw</w:t>
            </w:r>
          </w:p>
        </w:tc>
      </w:tr>
      <w:tr w:rsidR="008E1420">
        <w:trPr>
          <w:trHeight w:val="47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416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449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500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409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414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Pikirlew</w:t>
            </w:r>
          </w:p>
        </w:tc>
      </w:tr>
      <w:tr w:rsidR="008E1420">
        <w:trPr>
          <w:trHeight w:val="613"/>
        </w:trPr>
        <w:tc>
          <w:tcPr>
            <w:tcW w:w="720" w:type="dxa"/>
            <w:vMerge w:val="restart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Tárbiya</w:t>
            </w:r>
          </w:p>
        </w:tc>
        <w:tc>
          <w:tcPr>
            <w:tcW w:w="975" w:type="dxa"/>
            <w:vMerge w:val="restart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V</w:t>
            </w:r>
          </w:p>
        </w:tc>
        <w:tc>
          <w:tcPr>
            <w:tcW w:w="1695" w:type="dxa"/>
            <w:vMerge w:val="restart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Biliw</w:t>
            </w:r>
          </w:p>
        </w:tc>
      </w:tr>
      <w:tr w:rsidR="008E1420">
        <w:trPr>
          <w:trHeight w:val="613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Qollaw</w:t>
            </w:r>
          </w:p>
        </w:tc>
      </w:tr>
      <w:tr w:rsidR="008E1420">
        <w:trPr>
          <w:trHeight w:val="613"/>
        </w:trPr>
        <w:tc>
          <w:tcPr>
            <w:tcW w:w="72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8E1420" w:rsidRDefault="008E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Pikirlew</w:t>
            </w:r>
          </w:p>
        </w:tc>
      </w:tr>
      <w:tr w:rsidR="008E1420">
        <w:trPr>
          <w:trHeight w:val="613"/>
        </w:trPr>
        <w:tc>
          <w:tcPr>
            <w:tcW w:w="720" w:type="dxa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975" w:type="dxa"/>
          </w:tcPr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</w:p>
          <w:p w:rsidR="008E1420" w:rsidRDefault="008E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85" w:type="dxa"/>
            <w:vAlign w:val="center"/>
          </w:tcPr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Biliw-5</w:t>
            </w: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Qollaw-25</w:t>
            </w:r>
          </w:p>
          <w:p w:rsidR="008E1420" w:rsidRDefault="0062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Pikirlew-5</w:t>
            </w:r>
          </w:p>
        </w:tc>
      </w:tr>
    </w:tbl>
    <w:p w:rsidR="008E1420" w:rsidRDefault="008E1420">
      <w:pPr>
        <w:spacing w:before="0"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E1420" w:rsidRDefault="00624D45">
      <w:pPr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Esletpe 2: </w:t>
      </w:r>
      <w:r>
        <w:rPr>
          <w:rFonts w:ascii="Times New Roman" w:hAnsi="Times New Roman"/>
          <w:color w:val="000000"/>
          <w:sz w:val="28"/>
          <w:szCs w:val="28"/>
        </w:rPr>
        <w:t xml:space="preserve">test sınaǵınıń joqarıda keltirilgen (testler sanı, ajıratılǵan waqtı, balı, quramalılıq dárejesi sıyaqlı) kórsetkishlerge tájiriybe sınaq nátiyjeleri hám ilimiy tiykarlı talqılawdan kelip shıǵıp, tiyisli ózgerisler kirgiziliwi múmkin. </w:t>
      </w:r>
    </w:p>
    <w:p w:rsidR="008E1420" w:rsidRDefault="008E1420">
      <w:pPr>
        <w:spacing w:before="0" w:after="0" w:line="240" w:lineRule="auto"/>
        <w:rPr>
          <w:rFonts w:ascii="Times New Roman" w:hAnsi="Times New Roman"/>
        </w:rPr>
      </w:pPr>
    </w:p>
    <w:p w:rsidR="008E1420" w:rsidRDefault="00624D45" w:rsidP="00624D45">
      <w:pPr>
        <w:spacing w:before="0"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>. Baslanǵısh tálim baǵdarı boyınsha bilimlerdi bahalawdıń bólimleri boyınsha salıstırmalı kórsetkishleri</w:t>
      </w:r>
    </w:p>
    <w:tbl>
      <w:tblPr>
        <w:tblStyle w:val="ac"/>
        <w:tblW w:w="9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725"/>
        <w:gridCol w:w="1335"/>
        <w:gridCol w:w="1035"/>
        <w:gridCol w:w="1500"/>
        <w:gridCol w:w="1440"/>
        <w:gridCol w:w="1995"/>
      </w:tblGrid>
      <w:tr w:rsidR="008E1420">
        <w:trPr>
          <w:trHeight w:val="14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Test sınaǵı bólimleri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Qamtıp alınǵan mazmun tarawı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Tapsırmalar sanı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Ajıratılǵan waqıt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Quramalılıq dárejesi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ind w:firstLine="422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Aqılıy iskerlik túri</w:t>
            </w:r>
          </w:p>
        </w:tc>
      </w:tr>
      <w:tr w:rsidR="008E1420">
        <w:trPr>
          <w:trHeight w:val="180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Pedagogtıń baslanǵısh tálim tayarlıǵın bahalaw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– V</w:t>
            </w:r>
          </w:p>
          <w:p w:rsidR="008E1420" w:rsidRDefault="008E1420">
            <w:pPr>
              <w:spacing w:before="0" w:after="0" w:line="240" w:lineRule="auto"/>
              <w:jc w:val="center"/>
            </w:pPr>
          </w:p>
          <w:p w:rsidR="008E1420" w:rsidRDefault="008E1420">
            <w:pPr>
              <w:spacing w:before="0" w:after="0" w:line="240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</w:pPr>
            <w:r>
              <w:t xml:space="preserve"> 90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dáreje- 5    II dáreje- 25 III dáreje-5</w:t>
            </w:r>
          </w:p>
          <w:p w:rsidR="008E1420" w:rsidRDefault="008E1420">
            <w:pPr>
              <w:spacing w:before="0" w:after="0" w:line="240" w:lineRule="auto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Biliw — 10 Qollaw- 50 Pikirlew-10</w:t>
            </w:r>
          </w:p>
          <w:p w:rsidR="008E1420" w:rsidRDefault="008E1420">
            <w:pPr>
              <w:spacing w:before="0" w:after="0" w:line="240" w:lineRule="auto"/>
            </w:pPr>
          </w:p>
        </w:tc>
      </w:tr>
    </w:tbl>
    <w:p w:rsidR="008E1420" w:rsidRDefault="00624D45">
      <w:pPr>
        <w:spacing w:before="0"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Baslanǵısh tálim baǵdarı boyınsha tarawlardıń mazmun elementleri kodifikatorı</w:t>
      </w:r>
    </w:p>
    <w:p w:rsidR="008E1420" w:rsidRDefault="00624D45">
      <w:pPr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Baslanǵısh tálim baǵdarı boyınsha bilimlerdi bahalawda test sınaǵı tapsırmaların dúziw ushın baslanǵısh tálim baǵdarı boyınsha tarawlardıń mazmun elementleri kodifikatorı mamanlıq talapları hám baslanǵısh tálim baǵdarı boyınsha oqıw baǵdarlaması mazmunı ti</w:t>
      </w:r>
      <w:r>
        <w:rPr>
          <w:rFonts w:ascii="Times New Roman" w:hAnsi="Times New Roman"/>
          <w:sz w:val="28"/>
          <w:szCs w:val="28"/>
        </w:rPr>
        <w:t xml:space="preserve">ykarında dúzilgen. Baslanǵısh tálim tarawları mazmun elementleri kodifikatorı Joqarı bilimlendiriw sisteması sheńberinde kózde tutılǵan barlıq mazmun elementleri hám mamanlıq talapların qamtıp aladı. </w:t>
      </w:r>
    </w:p>
    <w:p w:rsidR="00624D45" w:rsidRDefault="00624D45">
      <w:pPr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Kesteniń birinshi baǵanasında baslanǵısh tálim mazmun tarawları kodı, ekinshi baǵanada bahalanatuǵın mazmun elementi kodı hám úshinshi baǵanada test  sınaǵında bahalanatuǵın mazmun elementi keltirilgen. </w:t>
      </w:r>
    </w:p>
    <w:p w:rsidR="00624D45" w:rsidRDefault="00624D45">
      <w:pPr>
        <w:spacing w:before="0" w:beforeAutospacing="0" w:after="16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E1420" w:rsidRDefault="008E1420">
      <w:pPr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d"/>
        <w:tblW w:w="937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430"/>
        <w:gridCol w:w="5775"/>
      </w:tblGrid>
      <w:tr w:rsidR="008E1420">
        <w:tc>
          <w:tcPr>
            <w:tcW w:w="1170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Taraw kodı</w:t>
            </w:r>
          </w:p>
        </w:tc>
        <w:tc>
          <w:tcPr>
            <w:tcW w:w="2430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Bahalanatuǵın mazmun elementi kodı</w:t>
            </w:r>
          </w:p>
        </w:tc>
        <w:tc>
          <w:tcPr>
            <w:tcW w:w="577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Test s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ınaǵında bahalanatuǵın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mazmun elementi</w:t>
            </w:r>
          </w:p>
        </w:tc>
      </w:tr>
      <w:tr w:rsidR="00624D45" w:rsidTr="00624D45">
        <w:tc>
          <w:tcPr>
            <w:tcW w:w="1170" w:type="dxa"/>
          </w:tcPr>
          <w:p w:rsidR="00624D45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5" w:type="dxa"/>
            <w:gridSpan w:val="2"/>
            <w:vAlign w:val="center"/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OQIW SAWATXANLIǴI</w:t>
            </w:r>
          </w:p>
        </w:tc>
      </w:tr>
      <w:tr w:rsidR="008E1420">
        <w:tc>
          <w:tcPr>
            <w:tcW w:w="1170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E1420" w:rsidRDefault="00624D45">
            <w:pPr>
              <w:spacing w:before="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1.1.1 </w:t>
            </w:r>
          </w:p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Xalıq awızeki dóretiwshiligi, klassik hám zamanagóy shıǵarma úlgileri. Balalar ádebiyatı tulǵaları </w:t>
            </w:r>
          </w:p>
        </w:tc>
      </w:tr>
      <w:tr w:rsidR="008E1420">
        <w:tc>
          <w:tcPr>
            <w:tcW w:w="1170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77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Kórkem shıǵarma qaharmanlarına táriyip bere alıw </w:t>
            </w:r>
          </w:p>
        </w:tc>
      </w:tr>
      <w:tr w:rsidR="008E1420">
        <w:tc>
          <w:tcPr>
            <w:tcW w:w="1170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77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Kórkem shıǵarmanıń ideyalıq-tematikalıq ózgesheligi </w:t>
            </w:r>
          </w:p>
        </w:tc>
      </w:tr>
      <w:tr w:rsidR="00624D45" w:rsidTr="00624D45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P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ANA TILI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Til bilimi bólimleri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Fonetika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Orfografiya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Leksikologiya 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Morfemika. Sóz quramı. Sóz jasalıw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Morfologiya (sóz shaqapları)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Sintaksis </w:t>
            </w:r>
          </w:p>
        </w:tc>
      </w:tr>
      <w:tr w:rsidR="00624D45" w:rsidTr="00624D45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P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4D45">
              <w:rPr>
                <w:rFonts w:ascii="Times New Roman" w:hAnsi="Times New Roman"/>
                <w:b/>
                <w:sz w:val="28"/>
                <w:szCs w:val="28"/>
              </w:rPr>
              <w:t>MATEMATIKA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Arifmetikalıq ámeller hám teńlemeler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3.1.2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Ámeliy máselelerdi diagrammalar járdeminde sheshiw. Logikalıq hám turmıslıq máseleler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3.1.3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Bólshekler. Bólshekler ústinde ámeller. Bólsheklerdi salıstıra alıw. Payızlar, proporciyalar hám bólsheklerge tiyisli ápiwayı máseleler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Natural, pútin hám racional sanlardı bir-birinen parıqlawǵa tiyisli mısallardı sheshiw. Jup hám taqlıqqa tiyisli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qızıqlı standart emes hám tekstli máseleler.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Kólem, forma maydanın tabıwǵa tiyisli geometriyalıq máseleler. Simmetriyaǵa tiyisli ápiwayı geometriyalıq máseleler.</w:t>
            </w:r>
          </w:p>
        </w:tc>
      </w:tr>
      <w:tr w:rsidR="00624D45" w:rsidTr="00CD677A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TÁBIYI PÁNLAR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Adam ham onıń ishki aǵzaları. Dem alıw sisteması. Miy hám nerv sisteması. Seziw organları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Haywanlar dúnyası. Omırtqalı hám omırtqasız janıwarlar.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Jer. Jer dúzilisi. Relyef. Quyash sisteması. Planetalar.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Ósimlik hám haywanlardıń Qızı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 kitabı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Ósimlikler hám qorshaǵan ortalıq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Energiya. Nur. Kúsh. Háreket.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4.1.7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Jansız tábiyat. Suw, topıraq, hawa. Paydalı qazılmalar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Globus. Karta. Ózbekstannıń hákimshilik aymaqlıq bóliniwi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Kórinbes álem. Paydalı hám zıyanlı bakteriyalar</w:t>
            </w:r>
          </w:p>
        </w:tc>
      </w:tr>
      <w:tr w:rsidR="00624D45" w:rsidTr="00FC21C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P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4D45">
              <w:rPr>
                <w:rFonts w:ascii="Times New Roman" w:hAnsi="Times New Roman"/>
                <w:b/>
                <w:sz w:val="28"/>
                <w:szCs w:val="28"/>
              </w:rPr>
              <w:t>TÁRBIYA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ádep-ikramlılıq qaǵıydaları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Dástúrler. Ilim hám mádeniyat </w:t>
            </w:r>
          </w:p>
        </w:tc>
      </w:tr>
      <w:tr w:rsidR="008E14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Ekologiya hám salamatlıq. Biz hám átirapımızdaǵı álem. </w:t>
            </w:r>
          </w:p>
        </w:tc>
      </w:tr>
    </w:tbl>
    <w:p w:rsidR="008E1420" w:rsidRDefault="008E1420">
      <w:pPr>
        <w:spacing w:before="0" w:after="0"/>
      </w:pPr>
    </w:p>
    <w:p w:rsidR="008E1420" w:rsidRDefault="00624D45" w:rsidP="00624D45">
      <w:pPr>
        <w:spacing w:before="0" w:after="0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VII. Baslawısh tálim baǵdarı boyınsha bilimlerdi bahalawda test sınaǵında kadrlardıń tayarlıq dárejesine qoyılatuǵın talaplar (kónlikpeler)diń kodifikatorı</w:t>
      </w:r>
    </w:p>
    <w:p w:rsidR="008E1420" w:rsidRDefault="00624D45">
      <w:pPr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Baslawısh tálim baǵdarı boyınsha bilimlerdi bahalawda test sınaǵında talabanlardıń tayarlıq dárejesine qoyılatuǵın talaplar (kónlikpeler)diń kodifikatorı ulıwma orta bilimlendiriw mákemeleri oqıtıwshılarına qoyılatuǵın mamanlıq talapları hám baslawısh táli</w:t>
      </w:r>
      <w:r>
        <w:rPr>
          <w:rFonts w:ascii="Times New Roman" w:hAnsi="Times New Roman"/>
          <w:color w:val="000000"/>
          <w:sz w:val="28"/>
          <w:szCs w:val="28"/>
        </w:rPr>
        <w:t>m baǵdarları boyınsha jaratılǵan oqıw baǵdarlamaları mazmunı tiykarında dúzilgen. Baslawısh tálimniń barlıq baǵdarları boyınsha talaplarınıń kodifikatorı tálim mákemeleri oqıtıwshılarınıń sol taraw boyınsha tayarlıq dárejesine qoyılatuǵın tiykarǵı talaplar</w:t>
      </w:r>
      <w:r>
        <w:rPr>
          <w:rFonts w:ascii="Times New Roman" w:hAnsi="Times New Roman"/>
          <w:color w:val="000000"/>
          <w:sz w:val="28"/>
          <w:szCs w:val="28"/>
        </w:rPr>
        <w:t xml:space="preserve">dı óz ishine aladı. Kesteniń birinshi baǵanasında baslawısh tálimniń mazmun tarawı kodı, ekinshi baǵanasında bahalanatuǵın kónlikpeler kodı hám úshinshi baǵanasında test sınaǵında bahalanatuǵın kónlikpelerge qoyılǵan talaplar keltirilgen. </w:t>
      </w:r>
    </w:p>
    <w:p w:rsidR="008E1420" w:rsidRDefault="008E1420">
      <w:pPr>
        <w:spacing w:before="0" w:after="0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e"/>
        <w:tblW w:w="940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385"/>
        <w:gridCol w:w="5685"/>
      </w:tblGrid>
      <w:tr w:rsidR="008E1420">
        <w:tc>
          <w:tcPr>
            <w:tcW w:w="133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Taraw kodı</w:t>
            </w:r>
          </w:p>
        </w:tc>
        <w:tc>
          <w:tcPr>
            <w:tcW w:w="23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Baha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lanatuǵın kónlikpeler kodı</w:t>
            </w:r>
          </w:p>
        </w:tc>
        <w:tc>
          <w:tcPr>
            <w:tcW w:w="56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Test sınaǵında bahalanatuǵın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mazmun elementi</w:t>
            </w:r>
          </w:p>
        </w:tc>
      </w:tr>
      <w:tr w:rsidR="00624D45" w:rsidTr="00624D45">
        <w:tc>
          <w:tcPr>
            <w:tcW w:w="1335" w:type="dxa"/>
          </w:tcPr>
          <w:p w:rsidR="00624D45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0" w:type="dxa"/>
            <w:gridSpan w:val="2"/>
            <w:vAlign w:val="center"/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OQIW SAWATXANLIǴI</w:t>
            </w:r>
          </w:p>
        </w:tc>
      </w:tr>
      <w:tr w:rsidR="008E1420">
        <w:tc>
          <w:tcPr>
            <w:tcW w:w="1335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</w:p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Xalıq awızeki dóretiwshiligi, klassik hám zamanagóy shıǵarmaǵa múnásibet bildire alıw Balalar ádebiyatı tulǵaları haqqında maǵlıwmatqa iye bolıw</w:t>
            </w:r>
          </w:p>
        </w:tc>
      </w:tr>
      <w:tr w:rsidR="008E1420">
        <w:tc>
          <w:tcPr>
            <w:tcW w:w="1335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56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Shıǵarma qaharmanlarına táriyip bere alıw </w:t>
            </w:r>
          </w:p>
        </w:tc>
      </w:tr>
      <w:tr w:rsidR="008E1420">
        <w:tc>
          <w:tcPr>
            <w:tcW w:w="1335" w:type="dxa"/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:rsidR="008E1420" w:rsidRDefault="00624D45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Shıǵarmanıń ideyalıq-tematikalıq ózgesheligin talqılay alıw</w:t>
            </w:r>
          </w:p>
        </w:tc>
      </w:tr>
      <w:tr w:rsidR="00624D45" w:rsidTr="00624D45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P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ANA TILI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Til bilimi bólimleri hám olar arasındaǵı qubılıslardı parıqlaw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Seslerdiń payda bolıw ornına qaray túrlerin ajırata alıw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Gáptegi sózlerdiń mánilik túrlerine qaray bóliniwin anıqlaw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Grammatikalıq mazmundaǵı tapsırmalardı sheshe alıw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2.5 </w:t>
            </w:r>
          </w:p>
          <w:p w:rsidR="008E1420" w:rsidRDefault="008E1420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Sóz, turaqlı sóz dizbekleri hám terminlerdiń mánisin túsiniw hám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parıqlay alıw </w:t>
            </w:r>
          </w:p>
        </w:tc>
      </w:tr>
      <w:tr w:rsidR="00624D45" w:rsidTr="00624D45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MATEMATIKA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Ańlatpa quramındaǵı ámeller tártibin anıqlaw hám sheshe alıw. Ápiwayı hám quramalı teńlemelerdi sheshiw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Turmıslıq hám logikalıq máseleler sheshimin taba alıw. Ámeliy máselelerdi diagrammalar járdeminde sheshiw, chastotalar hám Venn diagramması haqqında maǵlıwmatqa iye bolıw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Bólshekler. Bólsheklerdi qosıw hám ayırıw ámellerin orınlaw. Bólsheklerdi sal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ıstıra alıw. Payızlar, proporciyalar hám bólsheklerge tiyisli máselelerdi sheshiw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Natural, pútin hám racional sanlardı bir-birinen parıqlawǵa tiyisli mısallardı sheshiw. Jup hám taqlıqqa tiyisli qızıqlı standart emes hám tekstli máselelerdi sheshiw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Ápiwayı geometriyalıq figuralardı parıqlaw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Simmetriyaǵa tiyisli ápiwayı geometriyalıq máseleler sheshiw  </w:t>
            </w:r>
          </w:p>
        </w:tc>
      </w:tr>
      <w:tr w:rsidR="00624D45" w:rsidTr="00624D45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TÁBIYI PÁNLAR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Adam ham onıń ishki aǵzaları, dem alıw sisteması, miy hám nerv sistemasına tiysili hám de seziw organları haqqın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da maǵlıwmatqa iye bolıw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Haywanlar hám ósimliklerdiń óz ara baylanıslılıǵın biliw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Jer planetası, Jerdiń ishki dúzilisi, Jer júziniń relyefi, Quyash sisteması, planetalar haqqında maǵlıwmatqa iye bolıw.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Omırtqalı hám omırtqasız janıwarlar, quslar hám sút emiziwshiler haqqında qızıqlı maǵlıwmatlardı biliw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Ósimlikler hám qorshaǵan ortalıq, ósimliklerdiń Qızıl kitabı haqqında maǵlıwmatqa iye bolıw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Energiya. Nur. Kúsh. Háreket.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Jansız tábiyat haqqında maǵlıwmatqa iye bolıw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Globus, karta. Ózbekstan kartası haqqında maǵlıwmatqa iye bolıw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Kórinbes álem, paydalı hám zıyanli bakteriyalar haqqında hám organizmdi keselliklerden qorǵaw usılları haqqında maǵlıwmatqa iye bolıw.</w:t>
            </w:r>
          </w:p>
        </w:tc>
      </w:tr>
      <w:tr w:rsidR="00624D45" w:rsidTr="00624D45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D45" w:rsidRDefault="00624D4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D45" w:rsidRDefault="00624D45" w:rsidP="00624D45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TÁRBIYA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Ádep-ikramlılıq qaǵıydaları maǵlıwmatlarǵa iye bolıw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Dástúrler, ilim hám mádeniyat haqqında maǵlıwmatlarǵa iye bolıw </w:t>
            </w:r>
          </w:p>
        </w:tc>
      </w:tr>
      <w:tr w:rsidR="008E1420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8E1420">
            <w:p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20" w:rsidRDefault="00624D45">
            <w:pPr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Ekologiya hám salamatlıq haqqında bilimlerge iye bolıw</w:t>
            </w:r>
          </w:p>
        </w:tc>
      </w:tr>
    </w:tbl>
    <w:p w:rsidR="008E1420" w:rsidRDefault="008E1420">
      <w:pPr>
        <w:spacing w:before="0" w:after="0"/>
      </w:pPr>
    </w:p>
    <w:p w:rsidR="00624D45" w:rsidRDefault="00624D45">
      <w:pPr>
        <w:spacing w:before="0"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4D45" w:rsidRDefault="00624D45">
      <w:pPr>
        <w:spacing w:before="0"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1420" w:rsidRDefault="00624D45">
      <w:pPr>
        <w:spacing w:before="0" w:after="0"/>
        <w:ind w:firstLine="72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VIII. Baslawısh tálim baǵdarınan bilimlerdi bahalawdıń test sınaǵı tapsırmalarınıń bahalaw ólshemleri: </w:t>
      </w:r>
    </w:p>
    <w:p w:rsidR="008E1420" w:rsidRDefault="00624D45">
      <w:p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Baslawısh tálim baǵdarı boyınsha testlerdiń awırlıq dárejesine qaramastan hárbir test ushın 2 ball beriledi. Durıs juwap ushın – 2 ball, nadurıs juwap u</w:t>
      </w:r>
      <w:r>
        <w:rPr>
          <w:rFonts w:ascii="Times New Roman" w:hAnsi="Times New Roman"/>
          <w:color w:val="000000"/>
          <w:sz w:val="28"/>
          <w:szCs w:val="28"/>
        </w:rPr>
        <w:t>shın – 0 ball.</w:t>
      </w:r>
    </w:p>
    <w:p w:rsidR="008E1420" w:rsidRDefault="008E1420">
      <w:pPr>
        <w:spacing w:before="0" w:after="0"/>
        <w:jc w:val="both"/>
      </w:pP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Test sınaǵına tayarlanıw ushın paydalanılatuǵın ádebiyatlar dizimi: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Ana tili hám oqıw sawatlılıǵı 1-klass.  Sh. Ábdinazimov hám b.   Tashkent.  Respublika  bilimlendiriw orayı 2021.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Ana tili hám oqıw sawatlılıǵı 2-klass Sh.</w:t>
      </w:r>
      <w:r>
        <w:rPr>
          <w:rFonts w:ascii="Times New Roman" w:hAnsi="Times New Roman"/>
          <w:color w:val="000000"/>
          <w:sz w:val="28"/>
          <w:szCs w:val="28"/>
        </w:rPr>
        <w:t xml:space="preserve">Ábdinazimov,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B.Qutlımuratov, Z.Ismaylova, P.Salieva, G.</w:t>
      </w:r>
      <w:r>
        <w:rPr>
          <w:rFonts w:ascii="Times New Roman" w:hAnsi="Times New Roman"/>
          <w:color w:val="000000"/>
          <w:sz w:val="28"/>
          <w:szCs w:val="28"/>
        </w:rPr>
        <w:t>Qutlımuratova Tashkent-2021.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Ana tili hám oqıw sawatlılıǵı 3-klass Tashkent -2022. J.Uspanova, X.</w:t>
      </w:r>
      <w:r>
        <w:rPr>
          <w:rFonts w:ascii="Times New Roman" w:hAnsi="Times New Roman"/>
          <w:color w:val="000000"/>
          <w:sz w:val="28"/>
          <w:szCs w:val="28"/>
        </w:rPr>
        <w:t>Ábdijabbarova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Ana tili 4-klass E.Dáwenov, M.Qudaybergenov, J.Uspanova. </w:t>
      </w:r>
      <w:r>
        <w:rPr>
          <w:rFonts w:ascii="Times New Roman" w:hAnsi="Times New Roman"/>
          <w:color w:val="000000"/>
          <w:sz w:val="28"/>
          <w:szCs w:val="28"/>
        </w:rPr>
        <w:t>Nókis  “Qaraqalpaqstan” 2020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Oqıw kitabı. 4-klass E.Berdimuratov, </w:t>
      </w:r>
      <w:r>
        <w:rPr>
          <w:rFonts w:ascii="Times New Roman" w:hAnsi="Times New Roman"/>
          <w:color w:val="000000"/>
          <w:sz w:val="28"/>
          <w:szCs w:val="28"/>
        </w:rPr>
        <w:t xml:space="preserve">J.Pirniyazov, Q.Allanazarov, J.Uspanova  </w:t>
      </w:r>
      <w:r>
        <w:rPr>
          <w:rFonts w:ascii="Times New Roman" w:hAnsi="Times New Roman"/>
          <w:color w:val="000000"/>
          <w:sz w:val="28"/>
          <w:szCs w:val="28"/>
        </w:rPr>
        <w:t xml:space="preserve">Nókis “Qaraqalpaqstan” 2020 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Qaraqalpaq tili 5-klass  E. Berdimuratov hám b. Nó</w:t>
      </w:r>
      <w:r>
        <w:rPr>
          <w:rFonts w:ascii="Times New Roman" w:hAnsi="Times New Roman"/>
          <w:color w:val="000000"/>
          <w:sz w:val="28"/>
          <w:szCs w:val="28"/>
        </w:rPr>
        <w:t xml:space="preserve">kis “Bilim” 2020. 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Matematika 2-klass ushın sabaqlıq. N.Abdurahmonova, L.</w:t>
      </w:r>
      <w:r>
        <w:rPr>
          <w:rFonts w:ascii="Times New Roman" w:hAnsi="Times New Roman"/>
          <w:color w:val="000000"/>
          <w:sz w:val="28"/>
          <w:szCs w:val="28"/>
        </w:rPr>
        <w:t xml:space="preserve">Urinboyeva. Tashkent: «O‘zbekiston», 2016. 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Matematika 3-klass ushın sabaqlıq. 1-bólim. I.V.Repyanova. “Novda Edutaiment” Tashkent -2023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Tábiyiy pánler 3-klass ushın sab</w:t>
      </w:r>
      <w:r>
        <w:rPr>
          <w:rFonts w:ascii="Times New Roman" w:hAnsi="Times New Roman"/>
          <w:color w:val="000000"/>
          <w:sz w:val="28"/>
          <w:szCs w:val="28"/>
        </w:rPr>
        <w:t>aqlıq. Dúziwshiler: Z.B.Sangirova, K.T.Suyarov, Z.Y.Tillayeva, M.M.</w:t>
      </w:r>
      <w:r>
        <w:rPr>
          <w:rFonts w:ascii="Times New Roman" w:hAnsi="Times New Roman"/>
          <w:color w:val="000000"/>
          <w:sz w:val="28"/>
          <w:szCs w:val="28"/>
        </w:rPr>
        <w:t>Avezov, M.X.Baymuratova, S.Ǵ.</w:t>
      </w:r>
      <w:r>
        <w:rPr>
          <w:rFonts w:ascii="Times New Roman" w:hAnsi="Times New Roman"/>
          <w:color w:val="000000"/>
          <w:sz w:val="28"/>
          <w:szCs w:val="28"/>
        </w:rPr>
        <w:t>Xasanova. Tashkent - 2022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10.Matematika 4-klass ushın sabaqlıq. 1-bólim. N.U.Bikbaeva. “Oqituvchi” Tashkent -2020</w:t>
      </w:r>
    </w:p>
    <w:p w:rsidR="008E1420" w:rsidRDefault="00624D45" w:rsidP="00624D45">
      <w:pPr>
        <w:tabs>
          <w:tab w:val="left" w:pos="1134"/>
        </w:tabs>
        <w:spacing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Tárbiya 4-klass ushın sabaqlıq</w:t>
      </w:r>
      <w:r>
        <w:rPr>
          <w:rFonts w:ascii="Times New Roman" w:hAnsi="Times New Roman"/>
          <w:color w:val="000000"/>
          <w:sz w:val="28"/>
          <w:szCs w:val="28"/>
        </w:rPr>
        <w:t>. S.Shermuxammedova h.t.b. “Ózbekstan” Tashkent – 2020</w:t>
      </w:r>
    </w:p>
    <w:p w:rsidR="008E1420" w:rsidRDefault="00624D45" w:rsidP="00624D45">
      <w:pPr>
        <w:widowControl w:val="0"/>
        <w:tabs>
          <w:tab w:val="left" w:pos="1134"/>
        </w:tabs>
        <w:spacing w:before="0" w:after="0"/>
        <w:ind w:right="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</w:t>
      </w:r>
      <w:r>
        <w:rPr>
          <w:rFonts w:ascii="Times New Roman" w:hAnsi="Times New Roman"/>
          <w:sz w:val="28"/>
          <w:szCs w:val="28"/>
        </w:rPr>
        <w:t xml:space="preserve"> Qaraqalpaq tili hám imla qaǵıydalarınıń jıynaǵı. Dúziwshiler: M.Dáwletov, Sh.Abdinazimov, A.Alniyazov. Nókis: “Bilim”, 2016.</w:t>
      </w:r>
    </w:p>
    <w:p w:rsidR="008E1420" w:rsidRDefault="00624D45" w:rsidP="00624D45">
      <w:pPr>
        <w:widowControl w:val="0"/>
        <w:tabs>
          <w:tab w:val="left" w:pos="1134"/>
        </w:tabs>
        <w:spacing w:before="0" w:after="0"/>
        <w:ind w:right="2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Qaraqalpaq tiliniń orfografiyalıq sózligi. Dúziwshiler: M.Dáwletov, </w:t>
      </w:r>
      <w:r>
        <w:rPr>
          <w:rFonts w:ascii="Times New Roman" w:hAnsi="Times New Roman"/>
          <w:sz w:val="28"/>
          <w:szCs w:val="28"/>
        </w:rPr>
        <w:t>Sh.Abdinazimov. Nókis: “Bilim” 2020.</w:t>
      </w:r>
    </w:p>
    <w:sectPr w:rsidR="008E142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679E"/>
    <w:multiLevelType w:val="multilevel"/>
    <w:tmpl w:val="B114D41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0"/>
    <w:rsid w:val="00624D45"/>
    <w:rsid w:val="008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CAA"/>
  <w15:docId w15:val="{0155142D-278C-4CF5-BA40-F94A264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>
      <w:pPr>
        <w:spacing w:after="160" w:line="27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CD"/>
    <w:pPr>
      <w:spacing w:before="100" w:beforeAutospacing="1" w:after="100" w:afterAutospacing="1"/>
    </w:pPr>
    <w:rPr>
      <w:rFonts w:eastAsia="Times New Roman" w:cs="Times New Roman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D344C4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z-Latn-UZ" w:eastAsia="en-US"/>
    </w:rPr>
  </w:style>
  <w:style w:type="paragraph" w:styleId="a5">
    <w:name w:val="Normal (Web)"/>
    <w:basedOn w:val="a"/>
    <w:uiPriority w:val="99"/>
    <w:semiHidden/>
    <w:unhideWhenUsed/>
    <w:rsid w:val="00985308"/>
    <w:pPr>
      <w:spacing w:line="240" w:lineRule="auto"/>
    </w:pPr>
    <w:rPr>
      <w:rFonts w:ascii="Times New Roman" w:hAnsi="Times New Roman"/>
      <w:noProof w:val="0"/>
    </w:rPr>
  </w:style>
  <w:style w:type="paragraph" w:customStyle="1" w:styleId="Default">
    <w:name w:val="Default"/>
    <w:rsid w:val="0098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a6">
    <w:name w:val="Grid Table Light"/>
    <w:basedOn w:val="a1"/>
    <w:uiPriority w:val="40"/>
    <w:rsid w:val="009853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99"/>
    <w:unhideWhenUsed/>
    <w:rsid w:val="0044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473ED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imes New Roman" w:hAnsi="Times New Roman"/>
      <w:sz w:val="28"/>
      <w:szCs w:val="28"/>
      <w:lang w:val="tr-TR" w:eastAsia="en-US"/>
    </w:rPr>
  </w:style>
  <w:style w:type="character" w:customStyle="1" w:styleId="a9">
    <w:name w:val="Основной текст Знак"/>
    <w:basedOn w:val="a0"/>
    <w:link w:val="a8"/>
    <w:uiPriority w:val="1"/>
    <w:rsid w:val="004473ED"/>
    <w:rPr>
      <w:rFonts w:ascii="Times New Roman" w:eastAsia="Times New Roman" w:hAnsi="Times New Roman" w:cs="Times New Roman"/>
      <w:noProof/>
      <w:sz w:val="28"/>
      <w:szCs w:val="28"/>
      <w:lang w:val="tr-TR"/>
    </w:rPr>
  </w:style>
  <w:style w:type="paragraph" w:customStyle="1" w:styleId="TableParagraph">
    <w:name w:val="Table Paragraph"/>
    <w:basedOn w:val="a"/>
    <w:uiPriority w:val="1"/>
    <w:qFormat/>
    <w:rsid w:val="00272E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8zn4tXpn9TJbslMXOuQTWe5sTw==">CgMxLjA4AHIhMVBDbEZIOGpDS1dJOVVfcEJZY2l1Vk1SNGN4dUJnZ1BQ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 Windows</cp:lastModifiedBy>
  <cp:revision>2</cp:revision>
  <dcterms:created xsi:type="dcterms:W3CDTF">2025-01-28T07:19:00Z</dcterms:created>
  <dcterms:modified xsi:type="dcterms:W3CDTF">2025-01-28T07:19:00Z</dcterms:modified>
</cp:coreProperties>
</file>