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8" w:name="_GoBack"/>
      <w:bookmarkEnd w:id="8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СПЕЦИФИКАЦИЯ 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ТЕСТИРОВАНИЯ ДЛЯ ОЦЕНКИ УРОВНЯ ЗНАНИЙ И НАВЫКОВ СПЕЦИАЛИСТОВ НАЧАЛЬНОГО ОБРАЗОВАНИЯ, С ЦЕЛЬЮ ПООЩРЕНИЯ ТРУДА КВАЛИФИЦИРОВАННЫХ ПЕДАГОГИЧЕСКИХ КАДРОВ ИЗ ФОНДА МИНИСТРА ДОШКОЛЬНОГО И ШКОЛЬНОГО ОБРАЗОВАНИЯ </w:t>
      </w:r>
    </w:p>
    <w:p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ВВЕДЕНИЕ</w:t>
      </w: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С целью реализации Указа Президента Республики Узбекистан от 11 мая 2022 года №УП-134 «Об утверждении Национальной программы развития народного образования на 2022 – 2026 годы», а также дальнейшей поддержки авторитетных учителей в сфере народного образования, пользующихся почётом и уважением среди людей, поощрения работы квалифицированных педагогов, неустанно работающих над собой, над своим стилем преподавания, чей опыт работы популяризован и чьи ученики добились высоких результатов, 2 августа 2022 года Кабинетом Министров было принято постановление № 425 «О мерах по организации деятельности Фонда Министра народного образования». </w:t>
      </w: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основе данного постановления принято решение сформировать банк многовариантных контрольных тестовых заданий для 1-го отборочного тура конкурса, с целью оценки уровня знаний по общеобразовательным предметам кандидатов, претендующих на надбавку из фонда Министра дошкольного и школьного образования. В соответствии с этим была разработана спецификация тестирования. </w:t>
      </w: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Целью настоящей спецификации является определение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структуры тестовых заданий и требований к ним, используемых в процессе тестирования для оценки уровня знаний и потенциала педагогических кадров в соответствии с постановлением № 425 Кабинета Министров Республики Узбекистан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 августа 2022 года «О мерах по организации деятельности Фонда Министра народного образования». </w:t>
      </w: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I. Виды тестов для оценки знаний и педагогических способностей специалистов начального образования, а также для их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стимулирования.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Тестовые вопросы состоят из заданий, предназначенных для оценки знаний, умений и навыков, которыми должен обладать педагог по предмету начального образования.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hAnsi="Times New Roman" w:eastAsia="Times New Roman" w:cs="Times New Roman"/>
          <w:b/>
          <w:sz w:val="28"/>
          <w:szCs w:val="28"/>
        </w:rPr>
        <w:br w:type="page"/>
      </w: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II.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Разделы содержания тем, подлежащих оцениванию и охваченных тестовыми вопросами для оценки знаний по предмету начального образования.  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Тестовые задания для оценивания педагогических кадров по направлению начального образования составлены на основание литературы, в соответствии с Государственным Образовательным Стандартом по следующим направлениям: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I. Читательская грамотность;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II. Русский язык;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III. Математика;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IV. Естественные науки;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V. Воспитание.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276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hAnsi="Times New Roman" w:eastAsia="Times New Roman" w:cs="Times New Roman"/>
          <w:b/>
          <w:sz w:val="28"/>
          <w:szCs w:val="28"/>
        </w:rPr>
        <w:t>III. Требования к оценке знаний педагогов по предмету начального образования на основе тестирования.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Знания педагогов по предметам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Русский язык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Читательская грамотность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оцениваются на основе следующих требований: 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Синонимы. Омонимы. Антонимы. Паронимы. Фразеологизмы;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Ударение. Нормы произношения;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Словообразование. Способы образования слов. Основа. Окончание. Корень. Приставка. Значение и правописание приставок. Суффикс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;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Принципы русской орфографии. Самостоятельные части речи: имя существительное, имя прилагательное, имя числительное, глагол, наречие, местоимение. Служебные части речи;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Правописание согласных и гласных в корне с проверяемой и непроверяемой орфограммой. Чередование согласных. Правописание чередующихся гласных в корне. Правописание корней, написание гласных в которых зависит от лексического значения слова;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Простое предложение. Пунктуация в простом предложении;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Понимание прочитанного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 читательская грамотность: проверка понимания текста с помощью вопросов: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Чтение для получения общей информации.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Чтение для получения подробной информации.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может объяснить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другим свои впечатления о прочитанном по курсу обучения чтению,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передать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картины, изображённые в произведениях различных жанров,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показать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своё отношение к системе образов, к изображённым событиям в сюжете художественного произведения;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умеет анализировать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события, изображенные в произведениях русской, мировой, современной (прозаических, поэтических и драматических),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понимает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может судить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 их композиции, тематике, художественных особенностях;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умеет анализировать и интерпретировать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художественное произведение в целом и его элементы, мастерство в использовании художественно - изобразительных средств языка. 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4" w:name="_heading=h.2et92p0" w:colFirst="0" w:colLast="0"/>
      <w:bookmarkEnd w:id="4"/>
      <w:r>
        <w:rPr>
          <w:rFonts w:ascii="Times New Roman" w:hAnsi="Times New Roman" w:eastAsia="Times New Roman" w:cs="Times New Roman"/>
          <w:sz w:val="28"/>
          <w:szCs w:val="28"/>
        </w:rPr>
        <w:t xml:space="preserve">Знания педагогов по предмету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Математика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оцениваются на основе следующих требований: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Арифметические действия над числами и уравнения. Решение практических задач с помощью диаграмм. Дроби. Действия над дробями. Сравнение дробей. Нестандартные и текстовые задачи на проценты, пропорции и дроби. Различие между натуральными, целыми и рациональными числами. Занимательные нестандартные и текстовые задачи на чётность и нечётность. Простые нестандартные и текстовые геометрические задачи. Задачи по комбинаторике. Логичные, критические задачи и задачи, связанные с жизнью.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Знания педагогов по предмету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Естественные науки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оцениваются на основе следующих требований: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Человек и его внутренние органы. Мир животных. Земля. Строение Земли. Рельеф. Солнечная система. Планеты. Глобус. Карта. Административно-территориальное деление Узбекистана. Растения и окружающая среда. Красная книга. Энергия. Свет. Сила. Движение. Неживая природа. Вода, почва, воздух. Полезные ископаемые. Невидимая Вселенная. Полезные и вредные бактерии.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Знания педагогов по предмету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оцениваются на основе следующих требований: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Правила этикета. Традиции. Наука и культура. Экология и здоровье. Мы и общество.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42"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IV.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При определении знаний по предмету начальное образование с помощью тестирования оцениваются следующие виды умственной деятельности: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" w:name="_heading=h.tyjcwt" w:colFirst="0" w:colLast="0"/>
      <w:bookmarkEnd w:id="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применять – 20 тестовых вопросов;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6" w:name="_heading=h.3dy6vkm" w:colFirst="0" w:colLast="0"/>
      <w:bookmarkEnd w:id="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размышлять – 10 тестовых вопросов;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анализировать – 10 тестовых вопросов.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7" w:name="_heading=h.1t3h5sf" w:colFirst="0" w:colLast="0"/>
      <w:bookmarkEnd w:id="7"/>
      <w:r>
        <w:rPr>
          <w:rFonts w:ascii="Times New Roman" w:hAnsi="Times New Roman" w:eastAsia="Times New Roman" w:cs="Times New Roman"/>
          <w:b/>
          <w:sz w:val="28"/>
          <w:szCs w:val="28"/>
        </w:rPr>
        <w:t>V. Спецификация тестов по предмету начальное образование для педагогов, претендующих на надбавку из фонда Министра дошкольного и школьного образования: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24"/>
        <w:tblW w:w="9640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984"/>
        <w:gridCol w:w="3402"/>
        <w:gridCol w:w="710"/>
        <w:gridCol w:w="851"/>
        <w:gridCol w:w="2693"/>
      </w:tblGrid>
      <w:tr>
        <w:tc>
          <w:tcPr>
            <w:tcW w:w="1984" w:type="dxa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Область содержания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561" w:type="dxa"/>
            <w:gridSpan w:val="2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Когнитивные уровни</w:t>
            </w:r>
          </w:p>
        </w:tc>
      </w:tr>
      <w:tr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Анализ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Анализ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Анализ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Рассуждение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Рассуждение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Анализ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Анализ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Анализ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Рассуждение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Рассуждение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Рассуждение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Анализ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Анализ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Анализ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Рассуждение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Рассуждение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Рассуждение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Анализ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Рассуждение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Рассуждение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</w:t>
            </w:r>
          </w:p>
        </w:tc>
      </w:tr>
      <w:tr>
        <w:tc>
          <w:tcPr>
            <w:tcW w:w="538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710" w:type="dxa"/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Анализ-10</w:t>
            </w:r>
          </w:p>
          <w:p>
            <w:pPr>
              <w:spacing w:after="0" w:line="276" w:lineRule="auto"/>
              <w:ind w:left="-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Рассуждение-10</w:t>
            </w:r>
          </w:p>
          <w:p>
            <w:pPr>
              <w:spacing w:after="0" w:line="276" w:lineRule="auto"/>
              <w:ind w:left="-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Применение -20</w:t>
            </w:r>
          </w:p>
        </w:tc>
      </w:tr>
    </w:tbl>
    <w:p>
      <w:pPr>
        <w:pStyle w:val="2"/>
        <w:keepNext w:val="0"/>
        <w:keepLines w:val="0"/>
        <w:widowControl w:val="0"/>
        <w:tabs>
          <w:tab w:val="left" w:pos="829"/>
          <w:tab w:val="left" w:pos="830"/>
        </w:tabs>
        <w:spacing w:before="0" w:after="0"/>
        <w:ind w:right="1492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86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line="276" w:lineRule="auto"/>
        <w:ind w:left="142"/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VI. Сравнительные показатели частей тестирования для оценки знаний по предмету начальное образование</w:t>
      </w:r>
    </w:p>
    <w:tbl>
      <w:tblPr>
        <w:tblStyle w:val="25"/>
        <w:tblW w:w="9640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984"/>
        <w:gridCol w:w="1843"/>
        <w:gridCol w:w="1276"/>
        <w:gridCol w:w="1417"/>
        <w:gridCol w:w="1276"/>
        <w:gridCol w:w="1418"/>
      </w:tblGrid>
      <w:tr>
        <w:tc>
          <w:tcPr>
            <w:tcW w:w="426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Части тестирования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Охваченные разделы содержания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Количество заданий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Отведённое время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Отведённые баллы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Оцениваемые виды умственной деятельности</w:t>
            </w:r>
          </w:p>
        </w:tc>
      </w:tr>
      <w:tr>
        <w:tc>
          <w:tcPr>
            <w:tcW w:w="426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Оценка общей подготовки педагога по предмету русский язык как иностранный 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I – VII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after="0" w:line="308" w:lineRule="auto"/>
              <w:jc w:val="center"/>
              <w:rPr>
                <w:rFonts w:ascii="Times New Roman" w:hAnsi="Times New Roman" w:eastAsia="Times New Roman" w:cs="Times New Roman"/>
                <w:color w:val="1F1F1F"/>
                <w:sz w:val="26"/>
                <w:szCs w:val="26"/>
                <w:shd w:val="clear" w:color="auto" w:fill="F8F9FA"/>
              </w:rPr>
            </w:pPr>
            <w:r>
              <w:rPr>
                <w:rFonts w:ascii="Times New Roman" w:hAnsi="Times New Roman" w:eastAsia="Times New Roman" w:cs="Times New Roman"/>
                <w:color w:val="1F1F1F"/>
                <w:sz w:val="26"/>
                <w:szCs w:val="26"/>
                <w:shd w:val="clear" w:color="auto" w:fill="F8F9FA"/>
              </w:rPr>
              <w:t>на основании Устава</w:t>
            </w:r>
          </w:p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100 баллов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 применение – 20 На анализирование – 10 </w:t>
            </w:r>
          </w:p>
          <w:p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 размышление - 10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86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VII. Кодификатор требований (навыков) к уровню подготовки кадров в тесте по оценке знаний в области начального образования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Кодификатор требований (навыков) к уровню подготовки в тесте по оценке знаний в направлении начального образования создан на основе требований Государственных образовательных стандартов для выпускников высших учебных заведений и содержания образовательные программы, созданные в области начального образования.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Кодификатор требований по всем направлениям начального образования включает основные требования к уровню подготовки выпускников образовательных учреждений данного направления.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первом столбце таблицы указан код области содержания «Начальное образование», во втором столбце — код оцениваемых навыков, а в третьем столбце — требования к навыкам, оцениваемым в тесте.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26"/>
        <w:tblW w:w="9624" w:type="dxa"/>
        <w:tblInd w:w="15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6"/>
        <w:gridCol w:w="2505"/>
        <w:gridCol w:w="5513"/>
      </w:tblGrid>
      <w:tr>
        <w:trPr>
          <w:trHeight w:val="1189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 w:hanging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Код области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Код оцениваемого элемента содержимого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Элемент содержания, оцениваемый в аттестационном тесте педагогических кадров.</w:t>
            </w:r>
          </w:p>
        </w:tc>
      </w:tr>
      <w:tr>
        <w:trPr>
          <w:trHeight w:val="426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 w:hanging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ЧИТАТЕЛЬСКАЯ ГРАМОТНОСТЬ</w:t>
            </w:r>
          </w:p>
        </w:tc>
      </w:tr>
      <w:tr>
        <w:trPr>
          <w:trHeight w:val="1740" w:hRule="atLeast"/>
        </w:trPr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 w:hanging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Уметь анализировать прочитанное литературное произведение: тема, главная мысль, последовательность действий, средства художественной выразительности;</w:t>
            </w:r>
          </w:p>
        </w:tc>
      </w:tr>
      <w:tr>
        <w:trPr>
          <w:trHeight w:val="845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Уметь характеризовать героев произведений</w:t>
            </w:r>
          </w:p>
        </w:tc>
      </w:tr>
      <w:tr>
        <w:trPr>
          <w:trHeight w:val="987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Уметь различать жанры небольших художественных произведений детской литературы своего народа (других народов): стихотворение, рассказ, басня;</w:t>
            </w:r>
          </w:p>
        </w:tc>
      </w:tr>
      <w:tr>
        <w:trPr>
          <w:trHeight w:val="987" w:hRule="atLeast"/>
        </w:trPr>
        <w:tc>
          <w:tcPr>
            <w:tcW w:w="1606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pacing w:after="200" w:line="240" w:lineRule="auto"/>
              <w:ind w:right="4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1.4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Обладать специфическими особенностями детской литературы.</w:t>
            </w:r>
          </w:p>
        </w:tc>
      </w:tr>
      <w:tr>
        <w:trPr>
          <w:trHeight w:val="2404" w:hRule="atLeast"/>
        </w:trPr>
        <w:tc>
          <w:tcPr>
            <w:tcW w:w="1606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pacing w:after="200" w:line="240" w:lineRule="auto"/>
              <w:ind w:right="4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1.5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Понятие о технике чтения, методика преподавания произведений в жанре сказки, притчи, научно-популярного произведения, поэтического жанров. Методика чтения произведения. Формирование самостоятельного чтения у учащихся начальных классов.</w:t>
            </w:r>
          </w:p>
        </w:tc>
      </w:tr>
      <w:tr>
        <w:trPr>
          <w:trHeight w:val="437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 w:hanging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>
        <w:trPr>
          <w:trHeight w:val="2274" w:hRule="atLeast"/>
        </w:trPr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pacing w:after="200" w:line="240" w:lineRule="auto"/>
              <w:ind w:right="4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Уметь использовать в речевой деятельности нормы современного русского литературного языка (орфоэпические, лексические, грамматические, орфографические, пунктуационные) и речевого этикета;</w:t>
            </w:r>
          </w:p>
        </w:tc>
      </w:tr>
      <w:tr>
        <w:trPr>
          <w:trHeight w:val="1980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Уметь использовать основные виды речевой деятельности на основе первоначальных представлений о нормах современного русского литературного языка: аудирование (слушание), говорение, чтение, письмо.</w:t>
            </w:r>
          </w:p>
        </w:tc>
      </w:tr>
      <w:tr>
        <w:trPr>
          <w:trHeight w:val="1272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Знать и понимать правильность устной и письменной речи как показателя общей культуры человека.</w:t>
            </w:r>
          </w:p>
        </w:tc>
      </w:tr>
      <w:tr>
        <w:trPr>
          <w:trHeight w:val="571" w:hRule="atLeast"/>
        </w:trPr>
        <w:tc>
          <w:tcPr>
            <w:tcW w:w="1606" w:type="dxa"/>
            <w:vMerge w:val="restart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pacing w:after="200" w:line="240" w:lineRule="auto"/>
              <w:ind w:right="4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Уметь выполнять грамматические задания</w:t>
            </w:r>
          </w:p>
        </w:tc>
      </w:tr>
      <w:tr>
        <w:trPr>
          <w:trHeight w:val="706" w:hRule="atLeast"/>
        </w:trPr>
        <w:tc>
          <w:tcPr>
            <w:tcW w:w="1606" w:type="dxa"/>
            <w:vMerge w:val="continue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2.5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Знать и понимать значения слов, понятий и терминов.</w:t>
            </w:r>
          </w:p>
        </w:tc>
      </w:tr>
      <w:tr>
        <w:trPr>
          <w:trHeight w:val="996" w:hRule="atLeast"/>
        </w:trPr>
        <w:tc>
          <w:tcPr>
            <w:tcW w:w="16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200" w:line="240" w:lineRule="auto"/>
              <w:ind w:right="4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2.6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Работа над текстом. Понимание текста и его анализ.</w:t>
            </w:r>
          </w:p>
        </w:tc>
      </w:tr>
      <w:tr>
        <w:trPr>
          <w:trHeight w:val="2556" w:hRule="atLeast"/>
        </w:trPr>
        <w:tc>
          <w:tcPr>
            <w:tcW w:w="16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200" w:line="240" w:lineRule="auto"/>
              <w:ind w:right="4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2.7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FFFFFF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Морфемный состав слова на основе Фонетики и Графики. Обучение частям речи, синтаксису и пунктуации. Работа со словосочетаниями и предложениями, а также методы обучения правописанию.</w:t>
            </w:r>
          </w:p>
        </w:tc>
      </w:tr>
      <w:tr>
        <w:trPr>
          <w:trHeight w:val="423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 w:hanging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>
        <w:trPr>
          <w:trHeight w:val="1716" w:hRule="atLeast"/>
        </w:trPr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pacing w:after="200" w:line="240" w:lineRule="auto"/>
              <w:ind w:right="4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Уметь выполнять устно и письменно арифметические действия с числами. Уметь определять порядок действий и находить значения выражения. Уметь решать простые и сложные уравнения.</w:t>
            </w:r>
          </w:p>
        </w:tc>
      </w:tr>
      <w:tr>
        <w:trPr>
          <w:trHeight w:val="1399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3.2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Умение решать жизненно важных и логических задач. Решение практических задач с использованием диаграмм. Обладать информацией о диаграмме Венна.</w:t>
            </w:r>
          </w:p>
        </w:tc>
      </w:tr>
      <w:tr>
        <w:trPr>
          <w:trHeight w:val="1420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3.3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Дроби. Уметь выполнять действия над дробями. Уметь сравнивать дроби. Решать простые задачи на проценты, пропорции и дроби.</w:t>
            </w:r>
          </w:p>
        </w:tc>
      </w:tr>
      <w:tr>
        <w:trPr>
          <w:trHeight w:val="1411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3.4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Уметь различать натуральные, целые и рациональные числа. Решение занимательных нестандартных и текстовых задач на чётность и нечётность.</w:t>
            </w:r>
          </w:p>
        </w:tc>
      </w:tr>
      <w:tr>
        <w:trPr>
          <w:trHeight w:val="723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3.5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Уметь различать геометрические фигуры.</w:t>
            </w:r>
          </w:p>
        </w:tc>
      </w:tr>
      <w:tr>
        <w:trPr>
          <w:trHeight w:val="577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3.6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Решение простых геометрических задач</w:t>
            </w:r>
          </w:p>
        </w:tc>
      </w:tr>
      <w:tr>
        <w:trPr>
          <w:trHeight w:val="712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3.7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Международные программы оценки TIMSS, PISA и другие.</w:t>
            </w:r>
          </w:p>
        </w:tc>
      </w:tr>
      <w:tr>
        <w:trPr>
          <w:trHeight w:val="489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 w:hanging="1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ЕСТЕСТВОЗНАНИЕ</w:t>
            </w:r>
          </w:p>
        </w:tc>
      </w:tr>
      <w:tr>
        <w:trPr>
          <w:trHeight w:val="1340" w:hRule="atLeast"/>
        </w:trPr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pacing w:after="200" w:line="240" w:lineRule="auto"/>
              <w:ind w:right="4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4.1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Обладать информацией о человеке и его внутренних органах, дыхательной системе, органах чувств.</w:t>
            </w:r>
          </w:p>
        </w:tc>
      </w:tr>
      <w:tr>
        <w:trPr>
          <w:trHeight w:val="849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4.2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Знать взаимозависимость животных и растений.</w:t>
            </w:r>
          </w:p>
        </w:tc>
      </w:tr>
      <w:tr>
        <w:trPr>
          <w:trHeight w:val="719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4.3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Знать о Солнечной системе и планетах.</w:t>
            </w:r>
          </w:p>
        </w:tc>
      </w:tr>
      <w:tr>
        <w:trPr>
          <w:trHeight w:val="1126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4.4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Знать интересные факты о позвоночных и беспозвоночных, птицах и млекопитающих.</w:t>
            </w:r>
          </w:p>
        </w:tc>
      </w:tr>
      <w:tr>
        <w:trPr>
          <w:trHeight w:val="1208" w:hRule="atLeast"/>
        </w:trPr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pacing w:after="200" w:line="240" w:lineRule="auto"/>
              <w:ind w:right="4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4.5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Знать о растениях и окружающей среде, о Красной книге, о карте Узбекистана. Экологические проблемы.</w:t>
            </w:r>
          </w:p>
        </w:tc>
      </w:tr>
      <w:tr>
        <w:trPr>
          <w:trHeight w:val="828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4.6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Энергия. Свет. Сила. Движение.</w:t>
            </w:r>
          </w:p>
        </w:tc>
      </w:tr>
      <w:tr>
        <w:trPr>
          <w:trHeight w:val="1309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4.7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Знать о невидимом мире, о полезных и вредных бактериях и о способах защиты организма от болезней. Знать о физических телах и веществах. Энергии и движении.</w:t>
            </w:r>
          </w:p>
        </w:tc>
      </w:tr>
      <w:tr>
        <w:trPr>
          <w:trHeight w:val="43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200" w:line="240" w:lineRule="auto"/>
              <w:ind w:right="49" w:hanging="11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left="-10" w:right="49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>
        <w:trPr>
          <w:trHeight w:val="427" w:hRule="atLeast"/>
        </w:trPr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pacing w:after="200" w:line="240" w:lineRule="auto"/>
              <w:ind w:right="4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Обладать знаниями об экологии и здоровье.</w:t>
            </w:r>
          </w:p>
        </w:tc>
      </w:tr>
      <w:tr>
        <w:trPr>
          <w:trHeight w:val="367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Знание традиций, науки и культуры.</w:t>
            </w:r>
          </w:p>
        </w:tc>
      </w:tr>
      <w:tr>
        <w:trPr>
          <w:trHeight w:val="848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Обладать сведениями о равенстве, правилах поведения, традициях, предмете, науке и культуре.</w:t>
            </w:r>
          </w:p>
        </w:tc>
      </w:tr>
      <w:tr>
        <w:trPr>
          <w:trHeight w:val="2024" w:hRule="atLeast"/>
        </w:trPr>
        <w:tc>
          <w:tcPr>
            <w:tcW w:w="16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after="200" w:line="240" w:lineRule="auto"/>
              <w:ind w:right="49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Процесс саморазвития учащихся на уроках Воспитания. (Воспитание 1-4 классы). Развитие социальной активности учащихся; развитие физических и интеллектуальных, творческих способностей у учащихся.</w:t>
            </w:r>
          </w:p>
        </w:tc>
      </w:tr>
    </w:tbl>
    <w:p>
      <w:pPr>
        <w:spacing w:after="0" w:line="276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76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200" w:line="276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Список рекомендуемой литературы для учителей начальных классов с русским языком обучения:</w:t>
      </w:r>
    </w:p>
    <w:tbl>
      <w:tblPr>
        <w:tblStyle w:val="27"/>
        <w:tblW w:w="9356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264"/>
        <w:gridCol w:w="1247"/>
        <w:gridCol w:w="2268"/>
        <w:gridCol w:w="1985"/>
        <w:gridCol w:w="1134"/>
      </w:tblGrid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4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Название учебника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Авторы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Название издательства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Математика</w:t>
            </w:r>
          </w:p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Репьёва И.В.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«Novda»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2023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Русский язык</w:t>
            </w:r>
          </w:p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В.Ю. Уварова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«Novda»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2023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26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Читательская грамотность 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Ахмадуллина Т.В. и Ким М.М.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«Novda»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2023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26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Естественные науки 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Маликова Ю.В., О.Э. Тигай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«Novda»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2023</w:t>
            </w:r>
          </w:p>
        </w:tc>
      </w:tr>
      <w:tr>
        <w:trPr>
          <w:trHeight w:val="233" w:hRule="atLeast"/>
        </w:trP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2264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Воспитание 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Усманова О.В.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«Novda»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2023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226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Современный русский язык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С. М. Колесникова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Обоазовательная платформа «Юрайт»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2024г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2264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Методическое пособие для учителей 4 класса по внедрению передовых педагогических и информационно-коммуникационных технологий. 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методичка</w:t>
            </w: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Cоколовская Е. Н., Мегедь И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«O‘zbekiston milliy ensiklopediyasi»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Ташкент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2017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226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Учебно – методический комплекс по модулю методика преподавания предметов в начальном образовании 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методичка</w:t>
            </w: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Левкина М.Ф.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2018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226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Методика преподавания математики в начальных классах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методичка </w:t>
            </w: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З. Г. Таджиева,     M. Э. Жумаев,       Р. Сидельникова,      Б. С. Абдуллаева, А. В. Садыкова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«Ташкент»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2011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Методика преподавания Родного языка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методичка </w:t>
            </w: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Л.И. Рахматуллаева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«Ташкент»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2009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4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Справочник по русской грамматике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Шелякин М.А.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5-е издание стереотипное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2006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4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Словарь литературоведческих терминов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Белокурова С.П.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Паритет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2007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4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Толковый словарь русского языка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С.И.Ожегов, Н.Ю. Шведова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Атберт 98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2010 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4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Справочник по русской грамматике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Шелякин М.А..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Москва. Издательство «Русский язык»,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2005 год.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4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Стилистика русского языка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Голуб И.Б.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Москва. Издательство «Юрайт»,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год.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У.Пратов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ind w:left="3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«Узбекистан»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Ш.Исроилов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«Узбекистан»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2022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В.Зеленина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«Узбекистан»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Р.Казакова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«Узбекистан»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2022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Суяров К.Т.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«Узбекистан»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2022</w:t>
            </w:r>
          </w:p>
        </w:tc>
      </w:tr>
      <w:t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А.Акмалов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«Ташкент»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2022</w:t>
            </w:r>
          </w:p>
        </w:tc>
      </w:tr>
      <w:tr>
        <w:trPr>
          <w:trHeight w:val="423" w:hRule="atLeast"/>
        </w:trPr>
        <w:tc>
          <w:tcPr>
            <w:tcW w:w="458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247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268" w:type="dxa"/>
          </w:tcPr>
          <w:p>
            <w:pPr>
              <w:widowControl w:val="0"/>
              <w:spacing w:after="200" w:line="276" w:lineRule="auto"/>
              <w:ind w:left="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М.Куронов</w:t>
            </w:r>
          </w:p>
        </w:tc>
        <w:tc>
          <w:tcPr>
            <w:tcW w:w="1985" w:type="dxa"/>
          </w:tcPr>
          <w:p>
            <w:pPr>
              <w:widowControl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«Ташкент»</w:t>
            </w:r>
          </w:p>
        </w:tc>
        <w:tc>
          <w:tcPr>
            <w:tcW w:w="1134" w:type="dxa"/>
          </w:tcPr>
          <w:p>
            <w:pPr>
              <w:widowControl w:val="0"/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Электронные ресурсы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www.edu.uz- Министерство Высшего и Среднего Специального образования Республики Узбекистан. 17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www.uzedu.uz - Министерство Народного Образования Республики Узбекистан.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www.eduportal.uz, www.multimedia.uz. - Центр развития Мультимедийных образовательных программ при Министерстве Народного Образования Республики Узбекистан.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www.ziyonet.uz. – Образовательный портал.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 www.school.edu.ru- Российский общеобразовательный портал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window.edu.ru- Единое окно доступа к образовательным ресурсам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infourok.ru- Ведущий образовательный портал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Segoe UI">
    <w:altName w:val="苹方-简"/>
    <w:panose1 w:val="020B0502040204020203"/>
    <w:charset w:val="00"/>
    <w:family w:val="roman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F45805"/>
    <w:multiLevelType w:val="multilevel"/>
    <w:tmpl w:val="3AF45805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17"/>
    <w:rsid w:val="00C63128"/>
    <w:rsid w:val="00FF4A17"/>
    <w:rsid w:val="99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8"/>
    <w:uiPriority w:val="0"/>
    <w:pPr>
      <w:keepNext/>
      <w:keepLines/>
      <w:spacing w:before="400" w:after="120" w:line="276" w:lineRule="auto"/>
      <w:outlineLvl w:val="0"/>
    </w:pPr>
    <w:rPr>
      <w:rFonts w:ascii="Arial" w:hAnsi="Arial" w:eastAsia="Arial" w:cs="Arial"/>
      <w:sz w:val="40"/>
      <w:szCs w:val="40"/>
      <w:lang w:val="ru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Body Text"/>
    <w:basedOn w:val="1"/>
    <w:link w:val="19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tr-TR"/>
    </w:rPr>
  </w:style>
  <w:style w:type="character" w:styleId="12">
    <w:name w:val="Hyperlink"/>
    <w:basedOn w:val="8"/>
    <w:unhideWhenUsed/>
    <w:uiPriority w:val="99"/>
    <w:rPr>
      <w:color w:val="0000FF"/>
      <w:u w:val="single"/>
    </w:rPr>
  </w:style>
  <w:style w:type="paragraph" w:styleId="13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4">
    <w:name w:val="Table Grid"/>
    <w:basedOn w:val="9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Заголовок 1 Знак"/>
    <w:basedOn w:val="8"/>
    <w:link w:val="2"/>
    <w:uiPriority w:val="0"/>
    <w:rPr>
      <w:rFonts w:ascii="Arial" w:hAnsi="Arial" w:eastAsia="Arial" w:cs="Arial"/>
      <w:sz w:val="40"/>
      <w:szCs w:val="40"/>
      <w:lang w:val="ru" w:eastAsia="ru-RU"/>
    </w:rPr>
  </w:style>
  <w:style w:type="character" w:customStyle="1" w:styleId="19">
    <w:name w:val="Основной текст Знак"/>
    <w:basedOn w:val="8"/>
    <w:link w:val="11"/>
    <w:uiPriority w:val="1"/>
    <w:rPr>
      <w:rFonts w:ascii="Times New Roman" w:hAnsi="Times New Roman" w:eastAsia="Times New Roman" w:cs="Times New Roman"/>
      <w:sz w:val="28"/>
      <w:szCs w:val="28"/>
      <w:lang w:val="tr-TR"/>
    </w:rPr>
  </w:style>
  <w:style w:type="character" w:customStyle="1" w:styleId="20">
    <w:name w:val="Текст выноски Знак"/>
    <w:basedOn w:val="8"/>
    <w:link w:val="10"/>
    <w:semiHidden/>
    <w:uiPriority w:val="99"/>
    <w:rPr>
      <w:rFonts w:ascii="Segoe UI" w:hAnsi="Segoe UI" w:cs="Segoe UI"/>
      <w:sz w:val="18"/>
      <w:szCs w:val="18"/>
    </w:rPr>
  </w:style>
  <w:style w:type="paragraph" w:customStyle="1" w:styleId="2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id"/>
    </w:rPr>
  </w:style>
  <w:style w:type="character" w:customStyle="1" w:styleId="22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3">
    <w:name w:val="Сетка таблицы1"/>
    <w:basedOn w:val="9"/>
    <w:uiPriority w:val="39"/>
    <w:pPr>
      <w:spacing w:after="0" w:line="240" w:lineRule="auto"/>
    </w:pPr>
    <w:rPr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_Style 23"/>
    <w:basedOn w:val="16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_Style 24"/>
    <w:basedOn w:val="16"/>
    <w:uiPriority w:val="0"/>
    <w:pPr>
      <w:widowControl w:val="0"/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_Style 25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7">
    <w:name w:val="_Style 26"/>
    <w:basedOn w:val="16"/>
    <w:uiPriority w:val="0"/>
    <w:pPr>
      <w:widowControl w:val="0"/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12</Pages>
  <Words>2053</Words>
  <Characters>11708</Characters>
  <Lines>97</Lines>
  <Paragraphs>27</Paragraphs>
  <TotalTime>6</TotalTime>
  <ScaleCrop>false</ScaleCrop>
  <LinksUpToDate>false</LinksUpToDate>
  <CharactersWithSpaces>13734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2024-11-15T16:44:00Z</dcterms:created>
  <dc:creator>Пользователь</dc:creator>
  <cp:lastModifiedBy>mac</cp:lastModifiedBy>
  <dcterms:modified xsi:type="dcterms:W3CDTF">2025-01-17T13:33:51Z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